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71" w:rsidRDefault="00801F7B" w:rsidP="00234F71">
      <w:pPr>
        <w:jc w:val="left"/>
        <w:rPr>
          <w:rFonts w:ascii="ＭＳ ゴシック" w:eastAsia="ＭＳ ゴシック" w:hAnsi="ＭＳ ゴシック" w:cs="ＭＳ 明朝"/>
          <w:szCs w:val="21"/>
        </w:rPr>
      </w:pPr>
      <w:r>
        <w:rPr>
          <w:rFonts w:ascii="ＭＳ ゴシック" w:eastAsia="ＭＳ ゴシック" w:hAnsi="ＭＳ ゴシック" w:cs="ＭＳ 明朝" w:hint="eastAsia"/>
          <w:szCs w:val="21"/>
        </w:rPr>
        <w:t>「メンタ</w:t>
      </w:r>
      <w:r w:rsidR="00D4170A">
        <w:rPr>
          <w:rFonts w:ascii="ＭＳ ゴシック" w:eastAsia="ＭＳ ゴシック" w:hAnsi="ＭＳ ゴシック" w:cs="ＭＳ 明朝" w:hint="eastAsia"/>
          <w:szCs w:val="21"/>
        </w:rPr>
        <w:t>ー</w:t>
      </w:r>
      <w:r w:rsidR="00234F71">
        <w:rPr>
          <w:rFonts w:ascii="ＭＳ ゴシック" w:eastAsia="ＭＳ ゴシック" w:hAnsi="ＭＳ ゴシック" w:cs="ＭＳ 明朝" w:hint="eastAsia"/>
          <w:szCs w:val="21"/>
        </w:rPr>
        <w:t>研修」を中心とした、若手教員の育成を目指す短時間で行う校内研修の事例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34F71" w:rsidRPr="00801F7B" w:rsidTr="00E14E3E">
        <w:trPr>
          <w:trHeight w:val="598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34F71" w:rsidRDefault="00234F71" w:rsidP="00085D45">
            <w:pPr>
              <w:jc w:val="left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研修名：</w:t>
            </w:r>
            <w:r w:rsidR="00085D45" w:rsidRPr="00C02213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「特別の教科　道徳」における評価に関する研修</w:t>
            </w:r>
          </w:p>
        </w:tc>
      </w:tr>
    </w:tbl>
    <w:p w:rsidR="00234F71" w:rsidRDefault="00234F71" w:rsidP="00234F71">
      <w:pPr>
        <w:jc w:val="left"/>
        <w:rPr>
          <w:rFonts w:ascii="ＭＳ ゴシック" w:eastAsia="ＭＳ ゴシック" w:hAnsi="ＭＳ ゴシック" w:cs="ＭＳ 明朝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34F71" w:rsidTr="00234F71">
        <w:tc>
          <w:tcPr>
            <w:tcW w:w="9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9999"/>
            <w:hideMark/>
          </w:tcPr>
          <w:p w:rsidR="00234F71" w:rsidRDefault="00234F71" w:rsidP="0077652C">
            <w:pPr>
              <w:snapToGrid w:val="0"/>
              <w:ind w:left="1120" w:hangingChars="400" w:hanging="1120"/>
              <w:rPr>
                <w:rFonts w:ascii="ＭＳ ゴシック" w:eastAsia="ＭＳ ゴシック" w:hAnsi="ＭＳ ゴシック" w:cs="ＭＳ 明朝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目　的：</w:t>
            </w:r>
            <w:r w:rsidR="00085D45" w:rsidRPr="00C02213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「特別の教科　道徳」における指導上の留意点や評価方法</w:t>
            </w:r>
            <w:r w:rsidR="002D773F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の在り方</w:t>
            </w:r>
            <w:r w:rsidR="00085D45" w:rsidRPr="00C02213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につ</w:t>
            </w:r>
            <w:bookmarkStart w:id="0" w:name="_GoBack"/>
            <w:bookmarkEnd w:id="0"/>
            <w:r w:rsidR="00085D45" w:rsidRPr="00C02213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いて</w:t>
            </w:r>
            <w:r w:rsidR="0077652C">
              <w:rPr>
                <w:rFonts w:ascii="ＭＳ ゴシック" w:eastAsia="ＭＳ ゴシック" w:hAnsi="ＭＳ ゴシック" w:cs="ＭＳ 明朝" w:hint="eastAsia"/>
                <w:sz w:val="28"/>
                <w:szCs w:val="28"/>
              </w:rPr>
              <w:t>学ぶ</w:t>
            </w:r>
          </w:p>
        </w:tc>
      </w:tr>
    </w:tbl>
    <w:p w:rsidR="00234F71" w:rsidRDefault="00234F71" w:rsidP="00234F71">
      <w:pPr>
        <w:rPr>
          <w:rFonts w:ascii="ＭＳ ゴシック" w:eastAsia="ＭＳ ゴシック" w:hAnsi="ＭＳ ゴシック" w:cs="ＭＳ 明朝"/>
        </w:rPr>
      </w:pPr>
    </w:p>
    <w:tbl>
      <w:tblPr>
        <w:tblStyle w:val="a3"/>
        <w:tblW w:w="9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8"/>
        <w:gridCol w:w="3974"/>
        <w:gridCol w:w="1275"/>
        <w:gridCol w:w="3397"/>
      </w:tblGrid>
      <w:tr w:rsidR="00234F71" w:rsidTr="00234F71"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4F71" w:rsidRDefault="00234F71" w:rsidP="00183B0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学校種</w:t>
            </w:r>
          </w:p>
        </w:tc>
        <w:tc>
          <w:tcPr>
            <w:tcW w:w="3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F71" w:rsidRDefault="00801F7B" w:rsidP="00183B0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小</w:t>
            </w:r>
            <w:r>
              <w:rPr>
                <w:rFonts w:ascii="ＭＳ ゴシック" w:eastAsia="ＭＳ ゴシック" w:hAnsi="ＭＳ ゴシック" w:cs="ＭＳ 明朝"/>
              </w:rPr>
              <w:t>・中学校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4F71" w:rsidRDefault="00234F71" w:rsidP="00183B0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研修時間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F71" w:rsidRDefault="00252B44" w:rsidP="00183B0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30</w:t>
            </w:r>
            <w:r w:rsidR="00801F7B">
              <w:rPr>
                <w:rFonts w:ascii="ＭＳ ゴシック" w:eastAsia="ＭＳ ゴシック" w:hAnsi="ＭＳ ゴシック" w:cs="ＭＳ 明朝"/>
              </w:rPr>
              <w:t>分</w:t>
            </w:r>
          </w:p>
        </w:tc>
      </w:tr>
      <w:tr w:rsidR="00234F71" w:rsidTr="00234F71"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4F71" w:rsidRDefault="00234F71" w:rsidP="00252B4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  <w:spacing w:val="-6"/>
              </w:rPr>
            </w:pPr>
            <w:r>
              <w:rPr>
                <w:rFonts w:ascii="ＭＳ ゴシック" w:eastAsia="ＭＳ ゴシック" w:hAnsi="ＭＳ ゴシック" w:cs="ＭＳ 明朝" w:hint="eastAsia"/>
                <w:spacing w:val="-6"/>
              </w:rPr>
              <w:t>対　象</w:t>
            </w:r>
          </w:p>
        </w:tc>
        <w:tc>
          <w:tcPr>
            <w:tcW w:w="8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4F71" w:rsidRDefault="00234F71" w:rsidP="00252B44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（メンティ）：</w:t>
            </w:r>
            <w:r w:rsidR="00801F7B">
              <w:rPr>
                <w:rFonts w:ascii="ＭＳ ゴシック" w:eastAsia="ＭＳ ゴシック" w:hAnsi="ＭＳ ゴシック" w:cs="ＭＳ 明朝" w:hint="eastAsia"/>
              </w:rPr>
              <w:t>学級担任</w:t>
            </w:r>
            <w:r w:rsidR="00801F7B">
              <w:rPr>
                <w:rFonts w:ascii="ＭＳ ゴシック" w:eastAsia="ＭＳ ゴシック" w:hAnsi="ＭＳ ゴシック" w:cs="ＭＳ 明朝"/>
              </w:rPr>
              <w:t>として道徳指導にあたっている若手教員</w:t>
            </w:r>
          </w:p>
          <w:p w:rsidR="00234F71" w:rsidRDefault="00234F71" w:rsidP="001D1B04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（メンター）：</w:t>
            </w:r>
            <w:r w:rsidR="00801F7B">
              <w:rPr>
                <w:rFonts w:ascii="ＭＳ ゴシック" w:eastAsia="ＭＳ ゴシック" w:hAnsi="ＭＳ ゴシック" w:cs="ＭＳ 明朝" w:hint="eastAsia"/>
              </w:rPr>
              <w:t>道徳</w:t>
            </w:r>
            <w:r w:rsidR="00625270">
              <w:rPr>
                <w:rFonts w:ascii="ＭＳ ゴシック" w:eastAsia="ＭＳ ゴシック" w:hAnsi="ＭＳ ゴシック" w:cs="ＭＳ 明朝" w:hint="eastAsia"/>
              </w:rPr>
              <w:t>教育</w:t>
            </w:r>
            <w:r w:rsidR="00801F7B">
              <w:rPr>
                <w:rFonts w:ascii="ＭＳ ゴシック" w:eastAsia="ＭＳ ゴシック" w:hAnsi="ＭＳ ゴシック" w:cs="ＭＳ 明朝" w:hint="eastAsia"/>
              </w:rPr>
              <w:t>推進</w:t>
            </w:r>
            <w:r w:rsidR="00801F7B">
              <w:rPr>
                <w:rFonts w:ascii="ＭＳ ゴシック" w:eastAsia="ＭＳ ゴシック" w:hAnsi="ＭＳ ゴシック" w:cs="ＭＳ 明朝"/>
              </w:rPr>
              <w:t>教</w:t>
            </w:r>
            <w:r w:rsidR="001D1B04">
              <w:rPr>
                <w:rFonts w:ascii="ＭＳ ゴシック" w:eastAsia="ＭＳ ゴシック" w:hAnsi="ＭＳ ゴシック" w:cs="ＭＳ 明朝" w:hint="eastAsia"/>
              </w:rPr>
              <w:t>師</w:t>
            </w:r>
          </w:p>
        </w:tc>
      </w:tr>
      <w:tr w:rsidR="00234F71" w:rsidTr="00E14E3E">
        <w:trPr>
          <w:trHeight w:val="599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34F71" w:rsidRDefault="00234F71" w:rsidP="00252B4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配付物</w:t>
            </w:r>
          </w:p>
        </w:tc>
        <w:tc>
          <w:tcPr>
            <w:tcW w:w="86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773" w:rsidRDefault="00234F71" w:rsidP="00252B44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・</w:t>
            </w:r>
            <w:r w:rsidR="00B04590">
              <w:rPr>
                <w:rFonts w:ascii="ＭＳ ゴシック" w:eastAsia="ＭＳ ゴシック" w:hAnsi="ＭＳ ゴシック" w:cs="ＭＳ 明朝" w:hint="eastAsia"/>
              </w:rPr>
              <w:t>学校</w:t>
            </w:r>
            <w:r w:rsidR="00B04590">
              <w:rPr>
                <w:rFonts w:ascii="ＭＳ ゴシック" w:eastAsia="ＭＳ ゴシック" w:hAnsi="ＭＳ ゴシック" w:cs="ＭＳ 明朝"/>
              </w:rPr>
              <w:t>の道徳の時間指導計画、</w:t>
            </w:r>
            <w:r w:rsidR="00B04590">
              <w:rPr>
                <w:rFonts w:ascii="ＭＳ ゴシック" w:eastAsia="ＭＳ ゴシック" w:hAnsi="ＭＳ ゴシック" w:cs="ＭＳ 明朝" w:hint="eastAsia"/>
              </w:rPr>
              <w:t>別</w:t>
            </w:r>
            <w:r w:rsidR="00B04590">
              <w:rPr>
                <w:rFonts w:ascii="ＭＳ ゴシック" w:eastAsia="ＭＳ ゴシック" w:hAnsi="ＭＳ ゴシック" w:cs="ＭＳ 明朝"/>
              </w:rPr>
              <w:t>葉</w:t>
            </w:r>
            <w:r w:rsidR="00930EA6">
              <w:rPr>
                <w:rFonts w:ascii="ＭＳ ゴシック" w:eastAsia="ＭＳ ゴシック" w:hAnsi="ＭＳ ゴシック" w:cs="ＭＳ 明朝" w:hint="eastAsia"/>
              </w:rPr>
              <w:t>（各自</w:t>
            </w:r>
            <w:r w:rsidR="00930EA6">
              <w:rPr>
                <w:rFonts w:ascii="ＭＳ ゴシック" w:eastAsia="ＭＳ ゴシック" w:hAnsi="ＭＳ ゴシック" w:cs="ＭＳ 明朝"/>
              </w:rPr>
              <w:t>持参</w:t>
            </w:r>
            <w:r w:rsidR="00930EA6">
              <w:rPr>
                <w:rFonts w:ascii="ＭＳ ゴシック" w:eastAsia="ＭＳ ゴシック" w:hAnsi="ＭＳ ゴシック" w:cs="ＭＳ 明朝" w:hint="eastAsia"/>
              </w:rPr>
              <w:t>）</w:t>
            </w:r>
          </w:p>
          <w:p w:rsidR="00234F71" w:rsidRPr="00801F7B" w:rsidRDefault="00234F71" w:rsidP="001D1B04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</w:rPr>
            </w:pPr>
            <w:r>
              <w:rPr>
                <w:rFonts w:ascii="ＭＳ ゴシック" w:eastAsia="ＭＳ ゴシック" w:hAnsi="ＭＳ ゴシック" w:cs="ＭＳ 明朝" w:hint="eastAsia"/>
              </w:rPr>
              <w:t>・</w:t>
            </w:r>
            <w:r w:rsidR="00801F7B">
              <w:rPr>
                <w:rFonts w:ascii="ＭＳ ゴシック" w:eastAsia="ＭＳ ゴシック" w:hAnsi="ＭＳ ゴシック" w:cs="ＭＳ 明朝" w:hint="eastAsia"/>
              </w:rPr>
              <w:t>道徳</w:t>
            </w:r>
            <w:r w:rsidR="00625270">
              <w:rPr>
                <w:rFonts w:ascii="ＭＳ ゴシック" w:eastAsia="ＭＳ ゴシック" w:hAnsi="ＭＳ ゴシック" w:cs="ＭＳ 明朝" w:hint="eastAsia"/>
              </w:rPr>
              <w:t>教育</w:t>
            </w:r>
            <w:r w:rsidR="00801F7B">
              <w:rPr>
                <w:rFonts w:ascii="ＭＳ ゴシック" w:eastAsia="ＭＳ ゴシック" w:hAnsi="ＭＳ ゴシック" w:cs="ＭＳ 明朝"/>
              </w:rPr>
              <w:t>推進</w:t>
            </w:r>
            <w:r w:rsidR="00801F7B">
              <w:rPr>
                <w:rFonts w:ascii="ＭＳ ゴシック" w:eastAsia="ＭＳ ゴシック" w:hAnsi="ＭＳ ゴシック" w:cs="ＭＳ 明朝" w:hint="eastAsia"/>
              </w:rPr>
              <w:t>教</w:t>
            </w:r>
            <w:r w:rsidR="001D1B04">
              <w:rPr>
                <w:rFonts w:ascii="ＭＳ ゴシック" w:eastAsia="ＭＳ ゴシック" w:hAnsi="ＭＳ ゴシック" w:cs="ＭＳ 明朝" w:hint="eastAsia"/>
              </w:rPr>
              <w:t>師</w:t>
            </w:r>
            <w:r w:rsidR="00801F7B">
              <w:rPr>
                <w:rFonts w:ascii="ＭＳ ゴシック" w:eastAsia="ＭＳ ゴシック" w:hAnsi="ＭＳ ゴシック" w:cs="ＭＳ 明朝"/>
              </w:rPr>
              <w:t>作成の資料</w:t>
            </w:r>
            <w:r w:rsidR="00801F7B">
              <w:rPr>
                <w:rFonts w:ascii="ＭＳ ゴシック" w:eastAsia="ＭＳ ゴシック" w:hAnsi="ＭＳ ゴシック" w:cs="ＭＳ 明朝" w:hint="eastAsia"/>
              </w:rPr>
              <w:t xml:space="preserve">　A4版</w:t>
            </w:r>
            <w:r w:rsidR="00801F7B">
              <w:rPr>
                <w:rFonts w:ascii="ＭＳ ゴシック" w:eastAsia="ＭＳ ゴシック" w:hAnsi="ＭＳ ゴシック" w:cs="ＭＳ 明朝"/>
              </w:rPr>
              <w:t>１枚</w:t>
            </w:r>
          </w:p>
        </w:tc>
      </w:tr>
    </w:tbl>
    <w:p w:rsidR="00252B44" w:rsidRDefault="00252B44" w:rsidP="00234F71">
      <w:pPr>
        <w:rPr>
          <w:rFonts w:ascii="ＭＳ ゴシック" w:eastAsia="ＭＳ ゴシック" w:hAnsi="ＭＳ ゴシック" w:cs="ＭＳ 明朝"/>
        </w:rPr>
      </w:pPr>
    </w:p>
    <w:p w:rsidR="00234F71" w:rsidRDefault="00234F71" w:rsidP="00234F71">
      <w:pPr>
        <w:rPr>
          <w:rFonts w:ascii="ＭＳ ゴシック" w:eastAsia="ＭＳ ゴシック" w:hAnsi="ＭＳ ゴシック" w:cs="ＭＳ 明朝"/>
        </w:rPr>
      </w:pPr>
      <w:r>
        <w:rPr>
          <w:rFonts w:ascii="ＭＳ ゴシック" w:eastAsia="ＭＳ ゴシック" w:hAnsi="ＭＳ ゴシック" w:cs="ＭＳ 明朝" w:hint="eastAsia"/>
        </w:rPr>
        <w:t>■　展開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3"/>
        <w:gridCol w:w="6378"/>
        <w:gridCol w:w="2257"/>
      </w:tblGrid>
      <w:tr w:rsidR="00234F71" w:rsidTr="00E14E3E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hideMark/>
          </w:tcPr>
          <w:p w:rsidR="00234F71" w:rsidRDefault="00234F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　間</w:t>
            </w: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hideMark/>
          </w:tcPr>
          <w:p w:rsidR="00234F71" w:rsidRDefault="00234F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　な　内　容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hideMark/>
          </w:tcPr>
          <w:p w:rsidR="00234F71" w:rsidRDefault="00234F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234F71" w:rsidTr="00E14E3E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F71" w:rsidRPr="004D78FD" w:rsidRDefault="00656FC5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D78FD">
              <w:rPr>
                <w:rFonts w:asciiTheme="majorEastAsia" w:eastAsiaTheme="majorEastAsia" w:hAnsiTheme="majorEastAsia" w:hint="eastAsia"/>
              </w:rPr>
              <w:t>５</w:t>
            </w:r>
            <w:r w:rsidR="00801F7B" w:rsidRPr="004D78FD">
              <w:rPr>
                <w:rFonts w:asciiTheme="majorEastAsia" w:eastAsiaTheme="majorEastAsia" w:hAnsiTheme="majorEastAsia" w:hint="eastAsia"/>
              </w:rPr>
              <w:t>分</w:t>
            </w:r>
          </w:p>
          <w:p w:rsidR="00801F7B" w:rsidRPr="004D78FD" w:rsidRDefault="00801F7B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801F7B" w:rsidRPr="004D78FD" w:rsidRDefault="00801F7B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234F71" w:rsidRPr="004D78FD" w:rsidRDefault="00234F71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234F71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D78FD">
              <w:rPr>
                <w:rFonts w:asciiTheme="majorEastAsia" w:eastAsiaTheme="majorEastAsia" w:hAnsiTheme="majorEastAsia" w:hint="eastAsia"/>
              </w:rPr>
              <w:t>５</w:t>
            </w:r>
            <w:r w:rsidRPr="004D78FD">
              <w:rPr>
                <w:rFonts w:asciiTheme="majorEastAsia" w:eastAsiaTheme="majorEastAsia" w:hAnsiTheme="majorEastAsia"/>
              </w:rPr>
              <w:t>分</w:t>
            </w:r>
          </w:p>
          <w:p w:rsidR="004D78FD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631188" w:rsidRDefault="00631188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252B44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15</w:t>
            </w:r>
            <w:r w:rsidR="004D78FD" w:rsidRPr="004D78FD">
              <w:rPr>
                <w:rFonts w:asciiTheme="majorEastAsia" w:eastAsiaTheme="majorEastAsia" w:hAnsiTheme="majorEastAsia"/>
              </w:rPr>
              <w:t>分</w:t>
            </w:r>
          </w:p>
          <w:p w:rsidR="004D78FD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  <w:p w:rsidR="00630DE3" w:rsidRDefault="00630DE3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4D78FD" w:rsidRPr="004D78FD" w:rsidRDefault="004D78FD" w:rsidP="00252B4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D78FD">
              <w:rPr>
                <w:rFonts w:asciiTheme="majorEastAsia" w:eastAsiaTheme="majorEastAsia" w:hAnsiTheme="majorEastAsia" w:hint="eastAsia"/>
              </w:rPr>
              <w:t>５分</w:t>
            </w:r>
          </w:p>
          <w:p w:rsidR="00234F71" w:rsidRDefault="00234F71" w:rsidP="00252B44">
            <w:pPr>
              <w:snapToGrid w:val="0"/>
              <w:jc w:val="center"/>
            </w:pPr>
          </w:p>
          <w:p w:rsidR="00234F71" w:rsidRDefault="00234F71" w:rsidP="00252B44">
            <w:pPr>
              <w:snapToGrid w:val="0"/>
              <w:jc w:val="center"/>
            </w:pPr>
          </w:p>
          <w:p w:rsidR="00234F71" w:rsidRDefault="00234F71" w:rsidP="00252B44">
            <w:pPr>
              <w:snapToGrid w:val="0"/>
              <w:jc w:val="center"/>
            </w:pPr>
          </w:p>
          <w:p w:rsidR="00234F71" w:rsidRDefault="00234F71" w:rsidP="00252B44">
            <w:pPr>
              <w:snapToGrid w:val="0"/>
              <w:jc w:val="center"/>
            </w:pPr>
          </w:p>
          <w:p w:rsidR="00234F71" w:rsidRDefault="00234F71" w:rsidP="00252B44">
            <w:pPr>
              <w:snapToGrid w:val="0"/>
              <w:jc w:val="center"/>
            </w:pPr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F71" w:rsidRPr="004D78FD" w:rsidRDefault="00631188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１　</w:t>
            </w:r>
            <w:r w:rsidR="00801F7B" w:rsidRPr="004D78FD">
              <w:rPr>
                <w:rFonts w:asciiTheme="majorEastAsia" w:eastAsiaTheme="majorEastAsia" w:hAnsiTheme="majorEastAsia"/>
              </w:rPr>
              <w:t>オリエンテーションと交流</w:t>
            </w:r>
          </w:p>
          <w:p w:rsidR="00801F7B" w:rsidRDefault="00801F7B" w:rsidP="00631188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  <w:r w:rsidR="00631188">
              <w:rPr>
                <w:rFonts w:hint="eastAsia"/>
              </w:rPr>
              <w:t xml:space="preserve">　</w:t>
            </w:r>
            <w:r>
              <w:t>ミニ研修の目的</w:t>
            </w:r>
            <w:r>
              <w:rPr>
                <w:rFonts w:hint="eastAsia"/>
              </w:rPr>
              <w:t>を</w:t>
            </w:r>
            <w:r w:rsidR="00955F8D">
              <w:rPr>
                <w:rFonts w:hint="eastAsia"/>
              </w:rPr>
              <w:t>確認するとともに</w:t>
            </w:r>
            <w:r>
              <w:t>、道徳</w:t>
            </w:r>
            <w:r>
              <w:rPr>
                <w:rFonts w:hint="eastAsia"/>
              </w:rPr>
              <w:t>の</w:t>
            </w:r>
            <w:r>
              <w:t>時間の授業について</w:t>
            </w:r>
            <w:r w:rsidR="00656FC5">
              <w:rPr>
                <w:rFonts w:hint="eastAsia"/>
              </w:rPr>
              <w:t>課題等</w:t>
            </w:r>
            <w:r w:rsidR="00656FC5">
              <w:t>を交流する。</w:t>
            </w:r>
          </w:p>
          <w:p w:rsidR="00631188" w:rsidRPr="00955F8D" w:rsidRDefault="00631188" w:rsidP="004D78FD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:rsidR="00656FC5" w:rsidRPr="004D78FD" w:rsidRDefault="00631188" w:rsidP="004D78FD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２　</w:t>
            </w:r>
            <w:r w:rsidR="00656FC5" w:rsidRPr="004D78FD">
              <w:rPr>
                <w:rFonts w:asciiTheme="majorEastAsia" w:eastAsiaTheme="majorEastAsia" w:hAnsiTheme="majorEastAsia"/>
              </w:rPr>
              <w:t>説明</w:t>
            </w:r>
          </w:p>
          <w:p w:rsidR="00656FC5" w:rsidRDefault="00631188" w:rsidP="00955F8D">
            <w:pPr>
              <w:snapToGrid w:val="0"/>
              <w:ind w:left="210" w:hangingChars="100" w:hanging="210"/>
            </w:pPr>
            <w:r>
              <w:rPr>
                <w:rFonts w:hint="eastAsia"/>
              </w:rPr>
              <w:t xml:space="preserve">　　</w:t>
            </w:r>
            <w:r w:rsidR="00D4170A">
              <w:rPr>
                <w:rFonts w:hint="eastAsia"/>
              </w:rPr>
              <w:t>メンタ</w:t>
            </w:r>
            <w:r w:rsidR="00225360">
              <w:rPr>
                <w:rFonts w:hint="eastAsia"/>
              </w:rPr>
              <w:t>ー</w:t>
            </w:r>
            <w:r w:rsidR="009425CF">
              <w:rPr>
                <w:rFonts w:hint="eastAsia"/>
              </w:rPr>
              <w:t>が</w:t>
            </w:r>
            <w:r w:rsidR="00656FC5">
              <w:rPr>
                <w:rFonts w:hint="eastAsia"/>
              </w:rPr>
              <w:t>現行</w:t>
            </w:r>
            <w:r>
              <w:rPr>
                <w:rFonts w:hint="eastAsia"/>
              </w:rPr>
              <w:t>の学習</w:t>
            </w:r>
            <w:r w:rsidR="00656FC5">
              <w:t>指導要領と次期</w:t>
            </w:r>
            <w:r>
              <w:t>学習</w:t>
            </w:r>
            <w:r w:rsidR="00656FC5">
              <w:t>指導要領の道徳について</w:t>
            </w:r>
            <w:r w:rsidR="00167E42">
              <w:rPr>
                <w:rFonts w:hint="eastAsia"/>
              </w:rPr>
              <w:t>の</w:t>
            </w:r>
            <w:r w:rsidR="00656FC5">
              <w:rPr>
                <w:rFonts w:hint="eastAsia"/>
              </w:rPr>
              <w:t>内容</w:t>
            </w:r>
            <w:r w:rsidR="009425CF">
              <w:t>の違い</w:t>
            </w:r>
            <w:r w:rsidR="00955F8D">
              <w:rPr>
                <w:rFonts w:hint="eastAsia"/>
              </w:rPr>
              <w:t>と</w:t>
            </w:r>
            <w:r w:rsidR="00625270" w:rsidRPr="00C02213">
              <w:t>移行期間</w:t>
            </w:r>
            <w:r w:rsidR="00625270">
              <w:t>について</w:t>
            </w:r>
            <w:r w:rsidR="00955F8D">
              <w:rPr>
                <w:rFonts w:hint="eastAsia"/>
              </w:rPr>
              <w:t>説明する</w:t>
            </w:r>
            <w:r w:rsidR="00656FC5">
              <w:t>。</w:t>
            </w:r>
          </w:p>
          <w:p w:rsidR="00631188" w:rsidRPr="00167E42" w:rsidRDefault="00631188" w:rsidP="004D78FD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:rsidR="00AA0C0A" w:rsidRDefault="00631188" w:rsidP="00AA0C0A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３　</w:t>
            </w:r>
            <w:r w:rsidR="00656FC5" w:rsidRPr="004D78FD">
              <w:rPr>
                <w:rFonts w:asciiTheme="majorEastAsia" w:eastAsiaTheme="majorEastAsia" w:hAnsiTheme="majorEastAsia"/>
              </w:rPr>
              <w:t>演習</w:t>
            </w:r>
          </w:p>
          <w:p w:rsidR="00E14E3E" w:rsidRPr="00955F8D" w:rsidRDefault="00FD0101" w:rsidP="00AA0C0A">
            <w:pPr>
              <w:kinsoku w:val="0"/>
              <w:overflowPunct w:val="0"/>
              <w:autoSpaceDE w:val="0"/>
              <w:autoSpaceDN w:val="0"/>
              <w:snapToGrid w:val="0"/>
              <w:ind w:leftChars="100" w:left="458" w:hangingChars="118" w:hanging="248"/>
              <w:rPr>
                <w:rFonts w:asciiTheme="majorEastAsia" w:eastAsiaTheme="majorEastAsia" w:hAnsiTheme="majorEastAsia"/>
              </w:rPr>
            </w:pPr>
            <w:r w:rsidRPr="00FD0101">
              <w:rPr>
                <w:rFonts w:asciiTheme="minorEastAsia" w:eastAsiaTheme="minorEastAsia" w:hAnsiTheme="minorEastAsia" w:hint="eastAsia"/>
              </w:rPr>
              <w:t>(1)</w:t>
            </w:r>
            <w:r w:rsidR="00AA0C0A">
              <w:rPr>
                <w:rFonts w:asciiTheme="minorHAnsi" w:eastAsiaTheme="minorEastAsia" w:hAnsiTheme="minorHAnsi" w:hint="eastAsia"/>
              </w:rPr>
              <w:t xml:space="preserve"> </w:t>
            </w:r>
            <w:r w:rsidR="00656FC5" w:rsidRPr="00FD0101">
              <w:rPr>
                <w:rFonts w:asciiTheme="minorEastAsia" w:eastAsiaTheme="minorEastAsia" w:hAnsiTheme="minorEastAsia" w:hint="eastAsia"/>
              </w:rPr>
              <w:t>児童</w:t>
            </w:r>
            <w:r w:rsidR="00F065FE" w:rsidRPr="00FD0101">
              <w:rPr>
                <w:rFonts w:asciiTheme="minorEastAsia" w:eastAsiaTheme="minorEastAsia" w:hAnsiTheme="minorEastAsia"/>
              </w:rPr>
              <w:t>生徒の道徳の評価に</w:t>
            </w:r>
            <w:r w:rsidR="00955F8D">
              <w:rPr>
                <w:rFonts w:asciiTheme="minorEastAsia" w:eastAsiaTheme="minorEastAsia" w:hAnsiTheme="minorEastAsia" w:hint="eastAsia"/>
              </w:rPr>
              <w:t>関わり</w:t>
            </w:r>
            <w:r w:rsidR="00F065FE" w:rsidRPr="00FD0101">
              <w:rPr>
                <w:rFonts w:asciiTheme="minorEastAsia" w:eastAsiaTheme="minorEastAsia" w:hAnsiTheme="minorEastAsia"/>
              </w:rPr>
              <w:t>、どのような</w:t>
            </w:r>
            <w:r w:rsidR="00F065FE" w:rsidRPr="00FD0101">
              <w:rPr>
                <w:rFonts w:asciiTheme="minorEastAsia" w:eastAsiaTheme="minorEastAsia" w:hAnsiTheme="minorEastAsia" w:hint="eastAsia"/>
              </w:rPr>
              <w:t>方法</w:t>
            </w:r>
            <w:r w:rsidR="00F065FE" w:rsidRPr="00FD0101">
              <w:rPr>
                <w:rFonts w:asciiTheme="minorEastAsia" w:eastAsiaTheme="minorEastAsia" w:hAnsiTheme="minorEastAsia"/>
              </w:rPr>
              <w:t>が</w:t>
            </w:r>
            <w:r w:rsidR="00F065FE" w:rsidRPr="00FD0101">
              <w:rPr>
                <w:rFonts w:asciiTheme="minorEastAsia" w:eastAsiaTheme="minorEastAsia" w:hAnsiTheme="minorEastAsia" w:hint="eastAsia"/>
              </w:rPr>
              <w:t>考えられ</w:t>
            </w:r>
            <w:r w:rsidR="00F065FE" w:rsidRPr="00FD0101">
              <w:rPr>
                <w:rFonts w:asciiTheme="minorEastAsia" w:eastAsiaTheme="minorEastAsia" w:hAnsiTheme="minorEastAsia"/>
              </w:rPr>
              <w:t>、</w:t>
            </w:r>
            <w:r w:rsidR="00F065FE" w:rsidRPr="00FD0101">
              <w:rPr>
                <w:rFonts w:asciiTheme="minorEastAsia" w:eastAsiaTheme="minorEastAsia" w:hAnsiTheme="minorEastAsia" w:hint="eastAsia"/>
              </w:rPr>
              <w:t>それ</w:t>
            </w:r>
            <w:r w:rsidR="00F065FE">
              <w:rPr>
                <w:rFonts w:hint="eastAsia"/>
              </w:rPr>
              <w:t>に</w:t>
            </w:r>
            <w:r w:rsidR="00F065FE">
              <w:t>伴ってどのような</w:t>
            </w:r>
            <w:r w:rsidR="00F065FE" w:rsidRPr="00F065FE">
              <w:rPr>
                <w:rFonts w:hint="eastAsia"/>
              </w:rPr>
              <w:t>注意</w:t>
            </w:r>
            <w:r w:rsidR="00F065FE">
              <w:rPr>
                <w:rFonts w:hint="eastAsia"/>
              </w:rPr>
              <w:t>や</w:t>
            </w:r>
            <w:r w:rsidR="00F065FE">
              <w:t>配慮</w:t>
            </w:r>
            <w:r w:rsidR="00F065FE" w:rsidRPr="00F065FE">
              <w:rPr>
                <w:rFonts w:hint="eastAsia"/>
              </w:rPr>
              <w:t>が必要か意見交換をする。</w:t>
            </w:r>
          </w:p>
          <w:p w:rsidR="00F065FE" w:rsidRDefault="00F065FE" w:rsidP="00E14E3E">
            <w:pPr>
              <w:snapToGrid w:val="0"/>
              <w:ind w:left="420" w:hanging="420"/>
            </w:pPr>
            <w:r>
              <w:rPr>
                <w:rFonts w:hint="eastAsia"/>
              </w:rPr>
              <w:t>〈</w:t>
            </w:r>
            <w:r w:rsidR="00C663A8" w:rsidRPr="00C02213">
              <w:rPr>
                <w:rFonts w:hint="eastAsia"/>
              </w:rPr>
              <w:t xml:space="preserve">「特別の教科　</w:t>
            </w:r>
            <w:r w:rsidRPr="00C02213">
              <w:rPr>
                <w:rFonts w:hint="eastAsia"/>
              </w:rPr>
              <w:t>道徳</w:t>
            </w:r>
            <w:r w:rsidR="00C663A8" w:rsidRPr="00C02213">
              <w:rPr>
                <w:rFonts w:hint="eastAsia"/>
              </w:rPr>
              <w:t>」</w:t>
            </w:r>
            <w:r>
              <w:t>の評価について</w:t>
            </w:r>
            <w:r>
              <w:rPr>
                <w:rFonts w:hint="eastAsia"/>
              </w:rPr>
              <w:t>〉</w:t>
            </w:r>
          </w:p>
          <w:tbl>
            <w:tblPr>
              <w:tblStyle w:val="a3"/>
              <w:tblpPr w:leftFromText="142" w:rightFromText="142" w:vertAnchor="text" w:horzAnchor="margin" w:tblpY="1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2410"/>
              <w:gridCol w:w="1985"/>
            </w:tblGrid>
            <w:tr w:rsidR="00631188" w:rsidTr="006C5B98">
              <w:tc>
                <w:tcPr>
                  <w:tcW w:w="1696" w:type="dxa"/>
                  <w:shd w:val="clear" w:color="auto" w:fill="F2F2F2" w:themeFill="background1" w:themeFillShade="F2"/>
                </w:tcPr>
                <w:p w:rsidR="00631188" w:rsidRPr="00406773" w:rsidRDefault="00631188" w:rsidP="0063118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406773">
                    <w:rPr>
                      <w:rFonts w:asciiTheme="majorEastAsia" w:eastAsiaTheme="majorEastAsia" w:hAnsiTheme="majorEastAsia" w:hint="eastAsia"/>
                    </w:rPr>
                    <w:t>目的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:rsidR="00631188" w:rsidRPr="00406773" w:rsidRDefault="00631188" w:rsidP="0063118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406773">
                    <w:rPr>
                      <w:rFonts w:asciiTheme="majorEastAsia" w:eastAsiaTheme="majorEastAsia" w:hAnsiTheme="majorEastAsia" w:hint="eastAsia"/>
                    </w:rPr>
                    <w:t>手段や</w:t>
                  </w:r>
                  <w:r w:rsidRPr="00406773">
                    <w:rPr>
                      <w:rFonts w:asciiTheme="majorEastAsia" w:eastAsiaTheme="majorEastAsia" w:hAnsiTheme="majorEastAsia"/>
                    </w:rPr>
                    <w:t>方法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</w:tcPr>
                <w:p w:rsidR="00631188" w:rsidRPr="00406773" w:rsidRDefault="00631188" w:rsidP="0063118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406773">
                    <w:rPr>
                      <w:rFonts w:asciiTheme="majorEastAsia" w:eastAsiaTheme="majorEastAsia" w:hAnsiTheme="majorEastAsia" w:hint="eastAsia"/>
                    </w:rPr>
                    <w:t>注意</w:t>
                  </w:r>
                  <w:r w:rsidRPr="00406773">
                    <w:rPr>
                      <w:rFonts w:asciiTheme="majorEastAsia" w:eastAsiaTheme="majorEastAsia" w:hAnsiTheme="majorEastAsia"/>
                    </w:rPr>
                    <w:t>・配慮</w:t>
                  </w:r>
                </w:p>
              </w:tc>
            </w:tr>
            <w:tr w:rsidR="00631188" w:rsidTr="006C5B98">
              <w:tc>
                <w:tcPr>
                  <w:tcW w:w="1696" w:type="dxa"/>
                  <w:shd w:val="clear" w:color="auto" w:fill="F2F2F2" w:themeFill="background1" w:themeFillShade="F2"/>
                  <w:vAlign w:val="center"/>
                </w:tcPr>
                <w:p w:rsidR="00631188" w:rsidRPr="00406773" w:rsidRDefault="00631188" w:rsidP="0063118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406773">
                    <w:rPr>
                      <w:rFonts w:asciiTheme="majorEastAsia" w:eastAsiaTheme="majorEastAsia" w:hAnsiTheme="majorEastAsia" w:hint="eastAsia"/>
                    </w:rPr>
                    <w:t>継続的な</w:t>
                  </w:r>
                  <w:r w:rsidRPr="00406773">
                    <w:rPr>
                      <w:rFonts w:asciiTheme="majorEastAsia" w:eastAsiaTheme="majorEastAsia" w:hAnsiTheme="majorEastAsia"/>
                    </w:rPr>
                    <w:t>把握</w:t>
                  </w:r>
                </w:p>
              </w:tc>
              <w:tc>
                <w:tcPr>
                  <w:tcW w:w="2410" w:type="dxa"/>
                </w:tcPr>
                <w:p w:rsidR="00631188" w:rsidRDefault="00631188" w:rsidP="00631188">
                  <w:pPr>
                    <w:snapToGrid w:val="0"/>
                  </w:pPr>
                </w:p>
              </w:tc>
              <w:tc>
                <w:tcPr>
                  <w:tcW w:w="1985" w:type="dxa"/>
                </w:tcPr>
                <w:p w:rsidR="00631188" w:rsidRDefault="00631188" w:rsidP="00631188">
                  <w:pPr>
                    <w:snapToGrid w:val="0"/>
                  </w:pPr>
                </w:p>
              </w:tc>
            </w:tr>
            <w:tr w:rsidR="00631188" w:rsidTr="006C5B98">
              <w:tc>
                <w:tcPr>
                  <w:tcW w:w="1696" w:type="dxa"/>
                  <w:shd w:val="clear" w:color="auto" w:fill="F2F2F2" w:themeFill="background1" w:themeFillShade="F2"/>
                  <w:vAlign w:val="center"/>
                </w:tcPr>
                <w:p w:rsidR="00631188" w:rsidRPr="00406773" w:rsidRDefault="00631188" w:rsidP="0063118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406773">
                    <w:rPr>
                      <w:rFonts w:asciiTheme="majorEastAsia" w:eastAsiaTheme="majorEastAsia" w:hAnsiTheme="majorEastAsia" w:hint="eastAsia"/>
                    </w:rPr>
                    <w:t>肯定的</w:t>
                  </w:r>
                  <w:r w:rsidRPr="00406773">
                    <w:rPr>
                      <w:rFonts w:asciiTheme="majorEastAsia" w:eastAsiaTheme="majorEastAsia" w:hAnsiTheme="majorEastAsia"/>
                    </w:rPr>
                    <w:t>評価</w:t>
                  </w:r>
                  <w:r w:rsidRPr="00406773">
                    <w:rPr>
                      <w:rFonts w:asciiTheme="majorEastAsia" w:eastAsiaTheme="majorEastAsia" w:hAnsiTheme="majorEastAsia" w:hint="eastAsia"/>
                    </w:rPr>
                    <w:t>観</w:t>
                  </w:r>
                </w:p>
              </w:tc>
              <w:tc>
                <w:tcPr>
                  <w:tcW w:w="2410" w:type="dxa"/>
                </w:tcPr>
                <w:p w:rsidR="00631188" w:rsidRPr="00F065FE" w:rsidRDefault="00631188" w:rsidP="00631188">
                  <w:pPr>
                    <w:snapToGrid w:val="0"/>
                  </w:pPr>
                </w:p>
              </w:tc>
              <w:tc>
                <w:tcPr>
                  <w:tcW w:w="1985" w:type="dxa"/>
                </w:tcPr>
                <w:p w:rsidR="00631188" w:rsidRPr="00F065FE" w:rsidRDefault="00631188" w:rsidP="00631188">
                  <w:pPr>
                    <w:snapToGrid w:val="0"/>
                  </w:pPr>
                </w:p>
              </w:tc>
            </w:tr>
            <w:tr w:rsidR="00631188" w:rsidTr="006C5B98">
              <w:tc>
                <w:tcPr>
                  <w:tcW w:w="1696" w:type="dxa"/>
                  <w:shd w:val="clear" w:color="auto" w:fill="F2F2F2" w:themeFill="background1" w:themeFillShade="F2"/>
                  <w:vAlign w:val="center"/>
                </w:tcPr>
                <w:p w:rsidR="00631188" w:rsidRPr="00406773" w:rsidRDefault="00631188" w:rsidP="00631188">
                  <w:pPr>
                    <w:snapToGrid w:val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406773">
                    <w:rPr>
                      <w:rFonts w:asciiTheme="majorEastAsia" w:eastAsiaTheme="majorEastAsia" w:hAnsiTheme="majorEastAsia" w:hint="eastAsia"/>
                    </w:rPr>
                    <w:t>多面的</w:t>
                  </w:r>
                  <w:r w:rsidRPr="00406773">
                    <w:rPr>
                      <w:rFonts w:asciiTheme="majorEastAsia" w:eastAsiaTheme="majorEastAsia" w:hAnsiTheme="majorEastAsia"/>
                    </w:rPr>
                    <w:t>・多角的な見方</w:t>
                  </w:r>
                </w:p>
              </w:tc>
              <w:tc>
                <w:tcPr>
                  <w:tcW w:w="2410" w:type="dxa"/>
                </w:tcPr>
                <w:p w:rsidR="00631188" w:rsidRDefault="00631188" w:rsidP="00631188">
                  <w:pPr>
                    <w:snapToGrid w:val="0"/>
                  </w:pPr>
                </w:p>
              </w:tc>
              <w:tc>
                <w:tcPr>
                  <w:tcW w:w="1985" w:type="dxa"/>
                </w:tcPr>
                <w:p w:rsidR="00631188" w:rsidRDefault="00631188" w:rsidP="00631188">
                  <w:pPr>
                    <w:snapToGrid w:val="0"/>
                  </w:pPr>
                </w:p>
              </w:tc>
            </w:tr>
          </w:tbl>
          <w:p w:rsidR="00F065FE" w:rsidRDefault="00FD0101" w:rsidP="00955F8D">
            <w:pPr>
              <w:snapToGrid w:val="0"/>
              <w:ind w:leftChars="100" w:left="420" w:hangingChars="100" w:hanging="210"/>
            </w:pPr>
            <w:r w:rsidRPr="00FD0101">
              <w:rPr>
                <w:rFonts w:asciiTheme="minorEastAsia" w:eastAsiaTheme="minorEastAsia" w:hAnsiTheme="minorEastAsia" w:hint="eastAsia"/>
              </w:rPr>
              <w:t>(2)</w:t>
            </w:r>
            <w:r w:rsidR="00AA0C0A">
              <w:rPr>
                <w:rFonts w:asciiTheme="minorHAnsi" w:eastAsiaTheme="minorEastAsia" w:hAnsiTheme="minorHAnsi" w:hint="eastAsia"/>
              </w:rPr>
              <w:t xml:space="preserve"> </w:t>
            </w:r>
            <w:r w:rsidR="00225360" w:rsidRPr="00FD0101">
              <w:rPr>
                <w:rFonts w:asciiTheme="minorEastAsia" w:eastAsiaTheme="minorEastAsia" w:hAnsiTheme="minorEastAsia" w:hint="eastAsia"/>
              </w:rPr>
              <w:t>メ</w:t>
            </w:r>
            <w:r w:rsidR="00225360">
              <w:rPr>
                <w:rFonts w:hint="eastAsia"/>
              </w:rPr>
              <w:t>ンテ</w:t>
            </w:r>
            <w:r w:rsidR="00B04590">
              <w:rPr>
                <w:rFonts w:hint="eastAsia"/>
              </w:rPr>
              <w:t>ィ</w:t>
            </w:r>
            <w:r w:rsidR="00406773">
              <w:rPr>
                <w:rFonts w:hint="eastAsia"/>
              </w:rPr>
              <w:t>一人</w:t>
            </w:r>
            <w:r w:rsidR="00406773">
              <w:t>が</w:t>
            </w:r>
            <w:r w:rsidR="00406773">
              <w:rPr>
                <w:rFonts w:hint="eastAsia"/>
              </w:rPr>
              <w:t>１項目</w:t>
            </w:r>
            <w:r w:rsidR="00406773">
              <w:t>を</w:t>
            </w:r>
            <w:r w:rsidR="00406773">
              <w:rPr>
                <w:rFonts w:hint="eastAsia"/>
              </w:rPr>
              <w:t>担当</w:t>
            </w:r>
            <w:r w:rsidR="00406773">
              <w:t>し、付箋に内容を書いて貼っていく。</w:t>
            </w:r>
            <w:r w:rsidR="00406773">
              <w:rPr>
                <w:rFonts w:hint="eastAsia"/>
              </w:rPr>
              <w:t>添付後</w:t>
            </w:r>
            <w:r w:rsidR="00406773">
              <w:t>に</w:t>
            </w:r>
            <w:r w:rsidR="00406773">
              <w:rPr>
                <w:rFonts w:hint="eastAsia"/>
              </w:rPr>
              <w:t>内容</w:t>
            </w:r>
            <w:r w:rsidR="00406773">
              <w:t>を交流しながら整理する。</w:t>
            </w:r>
          </w:p>
          <w:p w:rsidR="00462185" w:rsidRDefault="00462185" w:rsidP="00406773">
            <w:pPr>
              <w:snapToGrid w:val="0"/>
              <w:rPr>
                <w:rFonts w:asciiTheme="majorEastAsia" w:eastAsiaTheme="majorEastAsia" w:hAnsiTheme="majorEastAsia"/>
              </w:rPr>
            </w:pPr>
          </w:p>
          <w:p w:rsidR="00955F8D" w:rsidRDefault="00631188" w:rsidP="00955F8D">
            <w:pPr>
              <w:snapToGrid w:val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４　</w:t>
            </w:r>
            <w:r w:rsidR="00656FC5" w:rsidRPr="004D78FD">
              <w:rPr>
                <w:rFonts w:asciiTheme="majorEastAsia" w:eastAsiaTheme="majorEastAsia" w:hAnsiTheme="majorEastAsia"/>
              </w:rPr>
              <w:t>説明、まとめ</w:t>
            </w:r>
          </w:p>
          <w:p w:rsidR="00955F8D" w:rsidRDefault="00462185" w:rsidP="00955F8D">
            <w:pPr>
              <w:snapToGrid w:val="0"/>
              <w:ind w:leftChars="100" w:left="420" w:hangingChars="100" w:hanging="210"/>
              <w:rPr>
                <w:rFonts w:asciiTheme="majorEastAsia" w:eastAsiaTheme="majorEastAsia" w:hAnsiTheme="majorEastAsia"/>
              </w:rPr>
            </w:pPr>
            <w:r w:rsidRPr="00FD0101">
              <w:rPr>
                <w:rFonts w:asciiTheme="minorEastAsia" w:eastAsiaTheme="minorEastAsia" w:hAnsiTheme="minorEastAsia" w:hint="eastAsia"/>
              </w:rPr>
              <w:t>(1)</w:t>
            </w:r>
            <w:r w:rsidR="00AA0C0A">
              <w:rPr>
                <w:rFonts w:asciiTheme="minorHAnsi" w:eastAsiaTheme="minorEastAsia" w:hAnsiTheme="minorHAnsi" w:hint="eastAsia"/>
              </w:rPr>
              <w:t xml:space="preserve"> </w:t>
            </w:r>
            <w:r>
              <w:rPr>
                <w:rFonts w:hint="eastAsia"/>
              </w:rPr>
              <w:t>メンター</w:t>
            </w:r>
            <w:r w:rsidR="004D78FD">
              <w:t>が資料</w:t>
            </w:r>
            <w:r w:rsidR="00955F8D">
              <w:rPr>
                <w:rFonts w:hint="eastAsia"/>
              </w:rPr>
              <w:t>における</w:t>
            </w:r>
            <w:r w:rsidR="004D78FD">
              <w:t>「評価のポイント」を示し、演習で</w:t>
            </w:r>
            <w:r w:rsidR="004D78FD">
              <w:rPr>
                <w:rFonts w:hint="eastAsia"/>
              </w:rPr>
              <w:t>整理された</w:t>
            </w:r>
            <w:r w:rsidR="004D78FD">
              <w:t>内容</w:t>
            </w:r>
            <w:r w:rsidR="004D78FD">
              <w:rPr>
                <w:rFonts w:hint="eastAsia"/>
              </w:rPr>
              <w:t>を</w:t>
            </w:r>
            <w:r w:rsidR="004D78FD">
              <w:t>生かしながら、まとめ</w:t>
            </w:r>
            <w:r w:rsidR="00955F8D">
              <w:rPr>
                <w:rFonts w:hint="eastAsia"/>
              </w:rPr>
              <w:t>る</w:t>
            </w:r>
            <w:r w:rsidR="004D78FD">
              <w:t>。</w:t>
            </w:r>
          </w:p>
          <w:p w:rsidR="004D78FD" w:rsidRPr="00955F8D" w:rsidRDefault="00462185" w:rsidP="00085D45">
            <w:pPr>
              <w:snapToGrid w:val="0"/>
              <w:ind w:leftChars="100" w:left="420" w:hangingChars="100" w:hanging="210"/>
              <w:rPr>
                <w:rFonts w:asciiTheme="majorEastAsia" w:eastAsiaTheme="majorEastAsia" w:hAnsiTheme="majorEastAsia"/>
              </w:rPr>
            </w:pPr>
            <w:r w:rsidRPr="00462185">
              <w:rPr>
                <w:rFonts w:asciiTheme="minorEastAsia" w:eastAsiaTheme="minorEastAsia" w:hAnsiTheme="minorEastAsia" w:hint="eastAsia"/>
              </w:rPr>
              <w:t>(2)</w:t>
            </w:r>
            <w:r w:rsidR="00AA0C0A">
              <w:rPr>
                <w:rFonts w:asciiTheme="minorHAnsi" w:eastAsiaTheme="minorEastAsia" w:hAnsiTheme="minorHAnsi" w:hint="eastAsia"/>
              </w:rPr>
              <w:t xml:space="preserve"> </w:t>
            </w:r>
            <w:r w:rsidR="004D78FD" w:rsidRPr="00462185">
              <w:rPr>
                <w:rFonts w:asciiTheme="minorEastAsia" w:eastAsiaTheme="minorEastAsia" w:hAnsiTheme="minorEastAsia" w:hint="eastAsia"/>
              </w:rPr>
              <w:t>道徳</w:t>
            </w:r>
            <w:r w:rsidR="004D78FD">
              <w:t>の教科化に向けての</w:t>
            </w:r>
            <w:r w:rsidR="004D78FD">
              <w:rPr>
                <w:rFonts w:hint="eastAsia"/>
              </w:rPr>
              <w:t>「</w:t>
            </w:r>
            <w:r w:rsidR="004D78FD" w:rsidRPr="00C02213">
              <w:t>移行</w:t>
            </w:r>
            <w:r w:rsidR="004D78FD" w:rsidRPr="00C02213">
              <w:rPr>
                <w:rFonts w:hint="eastAsia"/>
              </w:rPr>
              <w:t>期間</w:t>
            </w:r>
            <w:r w:rsidR="004D78FD">
              <w:t>」であることを意識して実践を進めるとともに、学習指導要領の</w:t>
            </w:r>
            <w:r w:rsidR="004D78FD">
              <w:rPr>
                <w:rFonts w:hint="eastAsia"/>
              </w:rPr>
              <w:t>改訂に</w:t>
            </w:r>
            <w:r w:rsidR="004D78FD" w:rsidRPr="00252B44">
              <w:rPr>
                <w:spacing w:val="-6"/>
              </w:rPr>
              <w:t>スムーズに対応できる</w:t>
            </w:r>
            <w:r w:rsidR="004D78FD" w:rsidRPr="00252B44">
              <w:rPr>
                <w:rFonts w:hint="eastAsia"/>
                <w:spacing w:val="-6"/>
              </w:rPr>
              <w:t>よう</w:t>
            </w:r>
            <w:r w:rsidR="004D78FD" w:rsidRPr="00252B44">
              <w:rPr>
                <w:spacing w:val="-6"/>
              </w:rPr>
              <w:t>激励し</w:t>
            </w:r>
            <w:r w:rsidR="00955F8D">
              <w:rPr>
                <w:rFonts w:hint="eastAsia"/>
                <w:spacing w:val="-6"/>
              </w:rPr>
              <w:t>、</w:t>
            </w:r>
            <w:r w:rsidR="004D78FD" w:rsidRPr="00252B44">
              <w:rPr>
                <w:spacing w:val="-6"/>
              </w:rPr>
              <w:t>研修のまとめとする。</w:t>
            </w:r>
          </w:p>
        </w:tc>
        <w:tc>
          <w:tcPr>
            <w:tcW w:w="2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4590" w:rsidRDefault="00187831" w:rsidP="00187831">
            <w:pPr>
              <w:snapToGrid w:val="0"/>
              <w:ind w:left="210" w:hanging="210"/>
            </w:pPr>
            <w:r>
              <w:rPr>
                <w:rFonts w:hint="eastAsia"/>
              </w:rPr>
              <w:t>※</w:t>
            </w:r>
            <w:r w:rsidR="00B04590">
              <w:rPr>
                <w:rFonts w:hint="eastAsia"/>
              </w:rPr>
              <w:t>日常</w:t>
            </w:r>
            <w:r w:rsidR="00B04590">
              <w:t>の授業を振り返り、</w:t>
            </w:r>
            <w:r w:rsidR="00B7208A">
              <w:rPr>
                <w:rFonts w:hint="eastAsia"/>
              </w:rPr>
              <w:t>活発に</w:t>
            </w:r>
            <w:r w:rsidR="00B04590">
              <w:t>話合える</w:t>
            </w:r>
            <w:r w:rsidR="00B7208A">
              <w:rPr>
                <w:rFonts w:hint="eastAsia"/>
              </w:rPr>
              <w:t>雰囲気づくりをする</w:t>
            </w:r>
            <w:r w:rsidR="00B04590">
              <w:t>。</w:t>
            </w:r>
          </w:p>
          <w:p w:rsidR="00187831" w:rsidRDefault="00187831" w:rsidP="00187831">
            <w:pPr>
              <w:snapToGrid w:val="0"/>
              <w:ind w:left="210" w:hanging="210"/>
            </w:pPr>
            <w:r>
              <w:rPr>
                <w:rFonts w:hint="eastAsia"/>
              </w:rPr>
              <w:t>※</w:t>
            </w:r>
            <w:r w:rsidR="00B04590">
              <w:rPr>
                <w:rFonts w:hint="eastAsia"/>
              </w:rPr>
              <w:t>現在</w:t>
            </w:r>
            <w:r w:rsidR="00B04590">
              <w:t>使用している</w:t>
            </w:r>
            <w:r>
              <w:rPr>
                <w:rFonts w:hint="eastAsia"/>
              </w:rPr>
              <w:t>指導計画</w:t>
            </w:r>
            <w:r>
              <w:t>、別</w:t>
            </w:r>
            <w:r>
              <w:rPr>
                <w:rFonts w:hint="eastAsia"/>
              </w:rPr>
              <w:t>葉</w:t>
            </w:r>
            <w:r>
              <w:t>をもとに</w:t>
            </w:r>
            <w:r>
              <w:rPr>
                <w:rFonts w:hint="eastAsia"/>
              </w:rPr>
              <w:t>理解</w:t>
            </w:r>
            <w:r>
              <w:t>する。</w:t>
            </w:r>
          </w:p>
          <w:p w:rsidR="00187831" w:rsidRDefault="00187831">
            <w:pPr>
              <w:snapToGrid w:val="0"/>
            </w:pPr>
          </w:p>
          <w:p w:rsidR="00187831" w:rsidRDefault="00187831">
            <w:pPr>
              <w:snapToGrid w:val="0"/>
            </w:pPr>
          </w:p>
          <w:p w:rsidR="00187831" w:rsidRPr="00252B44" w:rsidRDefault="00187831" w:rsidP="00187831">
            <w:pPr>
              <w:snapToGrid w:val="0"/>
              <w:ind w:left="210" w:hanging="210"/>
              <w:rPr>
                <w:spacing w:val="-10"/>
              </w:rPr>
            </w:pPr>
            <w:r>
              <w:rPr>
                <w:rFonts w:hint="eastAsia"/>
              </w:rPr>
              <w:t>※</w:t>
            </w:r>
            <w:r w:rsidR="00252B44">
              <w:rPr>
                <w:rFonts w:hint="eastAsia"/>
              </w:rPr>
              <w:t>あらかじめ</w:t>
            </w:r>
            <w:r>
              <w:rPr>
                <w:rFonts w:hint="eastAsia"/>
              </w:rPr>
              <w:t>模造紙</w:t>
            </w:r>
            <w:r w:rsidRPr="00252B44">
              <w:rPr>
                <w:spacing w:val="-10"/>
              </w:rPr>
              <w:t>に</w:t>
            </w:r>
            <w:r w:rsidR="00252B44" w:rsidRPr="00252B44">
              <w:rPr>
                <w:rFonts w:hint="eastAsia"/>
                <w:spacing w:val="-10"/>
              </w:rPr>
              <w:t>枠</w:t>
            </w:r>
            <w:r w:rsidRPr="00252B44">
              <w:rPr>
                <w:spacing w:val="-10"/>
              </w:rPr>
              <w:t>を</w:t>
            </w:r>
            <w:r w:rsidR="00252B44" w:rsidRPr="00252B44">
              <w:rPr>
                <w:rFonts w:hint="eastAsia"/>
                <w:spacing w:val="-10"/>
              </w:rPr>
              <w:t>用意</w:t>
            </w:r>
            <w:r w:rsidRPr="00252B44">
              <w:rPr>
                <w:spacing w:val="-10"/>
              </w:rPr>
              <w:t>しておく。</w:t>
            </w:r>
          </w:p>
          <w:p w:rsidR="00187831" w:rsidRPr="00252B44" w:rsidRDefault="00187831">
            <w:pPr>
              <w:snapToGrid w:val="0"/>
            </w:pPr>
          </w:p>
          <w:p w:rsidR="00187831" w:rsidRDefault="00187831">
            <w:pPr>
              <w:snapToGrid w:val="0"/>
            </w:pPr>
          </w:p>
          <w:p w:rsidR="00187831" w:rsidRDefault="00187831">
            <w:pPr>
              <w:snapToGrid w:val="0"/>
            </w:pPr>
          </w:p>
          <w:p w:rsidR="00187831" w:rsidRDefault="00187831">
            <w:pPr>
              <w:snapToGrid w:val="0"/>
            </w:pPr>
          </w:p>
          <w:p w:rsidR="00187831" w:rsidRDefault="00187831">
            <w:pPr>
              <w:snapToGrid w:val="0"/>
            </w:pPr>
          </w:p>
          <w:p w:rsidR="00187831" w:rsidRDefault="00187831">
            <w:pPr>
              <w:snapToGrid w:val="0"/>
            </w:pPr>
          </w:p>
          <w:p w:rsidR="00252B44" w:rsidRDefault="00252B44">
            <w:pPr>
              <w:snapToGrid w:val="0"/>
            </w:pPr>
          </w:p>
          <w:p w:rsidR="00252B44" w:rsidRDefault="00252B44">
            <w:pPr>
              <w:snapToGrid w:val="0"/>
            </w:pPr>
          </w:p>
          <w:p w:rsidR="00252B44" w:rsidRDefault="00252B44">
            <w:pPr>
              <w:snapToGrid w:val="0"/>
            </w:pPr>
          </w:p>
          <w:p w:rsidR="00252B44" w:rsidRDefault="00252B44">
            <w:pPr>
              <w:snapToGrid w:val="0"/>
            </w:pPr>
          </w:p>
          <w:p w:rsidR="00252B44" w:rsidRDefault="00252B44">
            <w:pPr>
              <w:snapToGrid w:val="0"/>
            </w:pPr>
          </w:p>
          <w:p w:rsidR="00252B44" w:rsidRDefault="00252B44">
            <w:pPr>
              <w:snapToGrid w:val="0"/>
            </w:pPr>
          </w:p>
          <w:p w:rsidR="00187831" w:rsidRDefault="00187831">
            <w:pPr>
              <w:snapToGrid w:val="0"/>
            </w:pPr>
          </w:p>
          <w:p w:rsidR="00187831" w:rsidRDefault="00187831" w:rsidP="00187831">
            <w:pPr>
              <w:snapToGrid w:val="0"/>
              <w:ind w:left="210" w:hanging="210"/>
            </w:pPr>
          </w:p>
          <w:p w:rsidR="00252B44" w:rsidRDefault="00252B44" w:rsidP="00187831">
            <w:pPr>
              <w:snapToGrid w:val="0"/>
              <w:ind w:left="210" w:hanging="210"/>
            </w:pPr>
          </w:p>
          <w:p w:rsidR="00187831" w:rsidRPr="00187831" w:rsidRDefault="00187831" w:rsidP="00B7208A">
            <w:pPr>
              <w:snapToGrid w:val="0"/>
              <w:ind w:left="210" w:hanging="210"/>
            </w:pPr>
            <w:r>
              <w:rPr>
                <w:rFonts w:hint="eastAsia"/>
              </w:rPr>
              <w:t>※</w:t>
            </w:r>
            <w:r w:rsidR="00B7208A">
              <w:rPr>
                <w:rFonts w:hint="eastAsia"/>
              </w:rPr>
              <w:t>研修後、</w:t>
            </w:r>
            <w:r>
              <w:rPr>
                <w:rFonts w:hint="eastAsia"/>
              </w:rPr>
              <w:t>メンティ</w:t>
            </w:r>
            <w:r>
              <w:t>は</w:t>
            </w:r>
            <w:r>
              <w:rPr>
                <w:rFonts w:hint="eastAsia"/>
              </w:rPr>
              <w:t>授業改善の</w:t>
            </w:r>
            <w:r>
              <w:t>視点</w:t>
            </w:r>
            <w:r>
              <w:rPr>
                <w:rFonts w:hint="eastAsia"/>
              </w:rPr>
              <w:t>を</w:t>
            </w:r>
            <w:r>
              <w:t>もち、改めて指導計画を見直す。</w:t>
            </w:r>
          </w:p>
        </w:tc>
      </w:tr>
    </w:tbl>
    <w:p w:rsidR="00234F71" w:rsidRDefault="00234F71" w:rsidP="00234F71"/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7785"/>
      </w:tblGrid>
      <w:tr w:rsidR="00234F71" w:rsidTr="004D78FD">
        <w:trPr>
          <w:trHeight w:val="430"/>
        </w:trPr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99"/>
            <w:vAlign w:val="center"/>
            <w:hideMark/>
          </w:tcPr>
          <w:p w:rsidR="00234F71" w:rsidRDefault="00234F7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期待される成果</w:t>
            </w:r>
          </w:p>
        </w:tc>
        <w:tc>
          <w:tcPr>
            <w:tcW w:w="7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4F71" w:rsidRPr="00187831" w:rsidRDefault="00C663A8" w:rsidP="00C663A8">
            <w:pPr>
              <w:snapToGrid w:val="0"/>
              <w:ind w:firstLineChars="100" w:firstLine="210"/>
            </w:pPr>
            <w:r w:rsidRPr="00C02213">
              <w:rPr>
                <w:rFonts w:hint="eastAsia"/>
              </w:rPr>
              <w:t>児童生徒の</w:t>
            </w:r>
            <w:r w:rsidR="00252B44" w:rsidRPr="00C02213">
              <w:rPr>
                <w:rFonts w:hint="eastAsia"/>
              </w:rPr>
              <w:t>道徳</w:t>
            </w:r>
            <w:r w:rsidR="00213301" w:rsidRPr="00C02213">
              <w:rPr>
                <w:rFonts w:hint="eastAsia"/>
              </w:rPr>
              <w:t>性を養うためには、</w:t>
            </w:r>
            <w:r w:rsidR="004D78FD" w:rsidRPr="00C02213">
              <w:rPr>
                <w:rFonts w:hint="eastAsia"/>
              </w:rPr>
              <w:t>教育活動</w:t>
            </w:r>
            <w:r w:rsidR="00252B44" w:rsidRPr="00C02213">
              <w:rPr>
                <w:rFonts w:hint="eastAsia"/>
              </w:rPr>
              <w:t>全体を通して</w:t>
            </w:r>
            <w:r w:rsidR="00085D45" w:rsidRPr="00C02213">
              <w:rPr>
                <w:rFonts w:hint="eastAsia"/>
              </w:rPr>
              <w:t>行う</w:t>
            </w:r>
            <w:r w:rsidR="00213301" w:rsidRPr="00C02213">
              <w:rPr>
                <w:rFonts w:hint="eastAsia"/>
              </w:rPr>
              <w:t>ことを確認するとともに、「特別の教科　道徳」</w:t>
            </w:r>
            <w:r w:rsidRPr="00C02213">
              <w:rPr>
                <w:rFonts w:hint="eastAsia"/>
              </w:rPr>
              <w:t>の評価における手段や方法、注意・配慮点の交流を通じて、道徳科の評価は、年間を通じて</w:t>
            </w:r>
            <w:r w:rsidR="004D78FD" w:rsidRPr="00C02213">
              <w:rPr>
                <w:rFonts w:hint="eastAsia"/>
              </w:rPr>
              <w:t>計画的に</w:t>
            </w:r>
            <w:r w:rsidR="004D78FD" w:rsidRPr="00C02213">
              <w:t>行うなど</w:t>
            </w:r>
            <w:r w:rsidRPr="00C02213">
              <w:rPr>
                <w:rFonts w:hint="eastAsia"/>
              </w:rPr>
              <w:t>の理解を深めるこ</w:t>
            </w:r>
            <w:r w:rsidR="00187831" w:rsidRPr="00C02213">
              <w:t>と</w:t>
            </w:r>
            <w:r w:rsidR="00187831" w:rsidRPr="00C02213">
              <w:rPr>
                <w:rFonts w:hint="eastAsia"/>
              </w:rPr>
              <w:t>が</w:t>
            </w:r>
            <w:r w:rsidR="00187831" w:rsidRPr="00C02213">
              <w:t>期待</w:t>
            </w:r>
            <w:r w:rsidR="00187831" w:rsidRPr="00C02213">
              <w:rPr>
                <w:rFonts w:hint="eastAsia"/>
              </w:rPr>
              <w:t>でき</w:t>
            </w:r>
            <w:r w:rsidR="00E14E3E" w:rsidRPr="00C02213">
              <w:t>る。</w:t>
            </w:r>
            <w:r w:rsidR="00E14E3E" w:rsidRPr="00C02213">
              <w:rPr>
                <w:rFonts w:hint="eastAsia"/>
              </w:rPr>
              <w:t>また</w:t>
            </w:r>
            <w:r w:rsidR="00E14E3E" w:rsidRPr="00C02213">
              <w:t>、</w:t>
            </w:r>
            <w:r w:rsidR="00B04590" w:rsidRPr="00C02213">
              <w:rPr>
                <w:rFonts w:hint="eastAsia"/>
              </w:rPr>
              <w:t>問題解決</w:t>
            </w:r>
            <w:r w:rsidR="00B04590" w:rsidRPr="00C02213">
              <w:t>的な</w:t>
            </w:r>
            <w:r w:rsidR="00B04590" w:rsidRPr="00C02213">
              <w:rPr>
                <w:rFonts w:hint="eastAsia"/>
              </w:rPr>
              <w:t>学</w:t>
            </w:r>
            <w:r w:rsidR="00B04590">
              <w:rPr>
                <w:rFonts w:hint="eastAsia"/>
              </w:rPr>
              <w:t>習</w:t>
            </w:r>
            <w:r w:rsidR="00B04590">
              <w:t>を取り入れる</w:t>
            </w:r>
            <w:r w:rsidR="00B04590">
              <w:rPr>
                <w:rFonts w:hint="eastAsia"/>
              </w:rPr>
              <w:t>など</w:t>
            </w:r>
            <w:r w:rsidR="00187831">
              <w:t>、指導方法の工夫に積極的に取り組むこと</w:t>
            </w:r>
            <w:r w:rsidR="00630DE3">
              <w:rPr>
                <w:rFonts w:hint="eastAsia"/>
              </w:rPr>
              <w:t>が</w:t>
            </w:r>
            <w:r w:rsidR="00187831">
              <w:t>期待</w:t>
            </w:r>
            <w:r w:rsidR="00630DE3">
              <w:rPr>
                <w:rFonts w:hint="eastAsia"/>
              </w:rPr>
              <w:t>できる。</w:t>
            </w:r>
          </w:p>
        </w:tc>
      </w:tr>
    </w:tbl>
    <w:p w:rsidR="008A648E" w:rsidRDefault="008A648E" w:rsidP="00462185"/>
    <w:sectPr w:rsidR="008A648E" w:rsidSect="00462185">
      <w:headerReference w:type="default" r:id="rId6"/>
      <w:pgSz w:w="11906" w:h="16838"/>
      <w:pgMar w:top="1134" w:right="1134" w:bottom="1134" w:left="1134" w:header="851" w:footer="85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D80" w:rsidRDefault="004D4D80" w:rsidP="004D4D80">
      <w:r>
        <w:separator/>
      </w:r>
    </w:p>
  </w:endnote>
  <w:endnote w:type="continuationSeparator" w:id="0">
    <w:p w:rsidR="004D4D80" w:rsidRDefault="004D4D80" w:rsidP="004D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D80" w:rsidRDefault="004D4D80" w:rsidP="004D4D80">
      <w:r>
        <w:separator/>
      </w:r>
    </w:p>
  </w:footnote>
  <w:footnote w:type="continuationSeparator" w:id="0">
    <w:p w:rsidR="004D4D80" w:rsidRDefault="004D4D80" w:rsidP="004D4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D80" w:rsidRDefault="004D4D80" w:rsidP="004D4D80">
    <w:pPr>
      <w:pStyle w:val="a6"/>
      <w:jc w:val="right"/>
    </w:pPr>
    <w:r>
      <w:rPr>
        <w:rFonts w:hint="eastAsia"/>
      </w:rPr>
      <w:t>【</w:t>
    </w:r>
    <w:r>
      <w:t>稚内市教育研究所】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71"/>
    <w:rsid w:val="00085D45"/>
    <w:rsid w:val="00167E42"/>
    <w:rsid w:val="00183B04"/>
    <w:rsid w:val="00187831"/>
    <w:rsid w:val="001D1B04"/>
    <w:rsid w:val="00213301"/>
    <w:rsid w:val="00225360"/>
    <w:rsid w:val="00234F71"/>
    <w:rsid w:val="00252B44"/>
    <w:rsid w:val="002D773F"/>
    <w:rsid w:val="00406773"/>
    <w:rsid w:val="00462185"/>
    <w:rsid w:val="004A5513"/>
    <w:rsid w:val="004D4D80"/>
    <w:rsid w:val="004D78FD"/>
    <w:rsid w:val="00625270"/>
    <w:rsid w:val="00630DE3"/>
    <w:rsid w:val="00631188"/>
    <w:rsid w:val="00637FFD"/>
    <w:rsid w:val="00656FC5"/>
    <w:rsid w:val="006C5B98"/>
    <w:rsid w:val="0077652C"/>
    <w:rsid w:val="00801F7B"/>
    <w:rsid w:val="008A648E"/>
    <w:rsid w:val="00930EA6"/>
    <w:rsid w:val="009425CF"/>
    <w:rsid w:val="00955F8D"/>
    <w:rsid w:val="009D5081"/>
    <w:rsid w:val="00A1797C"/>
    <w:rsid w:val="00AA0C0A"/>
    <w:rsid w:val="00AA746C"/>
    <w:rsid w:val="00B04590"/>
    <w:rsid w:val="00B7208A"/>
    <w:rsid w:val="00C02213"/>
    <w:rsid w:val="00C663A8"/>
    <w:rsid w:val="00D15BD9"/>
    <w:rsid w:val="00D4170A"/>
    <w:rsid w:val="00E14E3E"/>
    <w:rsid w:val="00EC290A"/>
    <w:rsid w:val="00F065FE"/>
    <w:rsid w:val="00F35376"/>
    <w:rsid w:val="00FD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3E619-ADF9-4339-BC43-E75AB0C7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7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F71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78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78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D80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D4D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D8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hokkaido</cp:lastModifiedBy>
  <cp:revision>2</cp:revision>
  <cp:lastPrinted>2017-11-22T00:11:00Z</cp:lastPrinted>
  <dcterms:created xsi:type="dcterms:W3CDTF">2017-11-22T00:12:00Z</dcterms:created>
  <dcterms:modified xsi:type="dcterms:W3CDTF">2017-11-22T00:12:00Z</dcterms:modified>
</cp:coreProperties>
</file>