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BB5D9" w14:textId="106FC82F" w:rsidR="004206D7" w:rsidRPr="000F336E" w:rsidRDefault="00E05A9E" w:rsidP="004206D7">
      <w:pPr>
        <w:jc w:val="center"/>
        <w:rPr>
          <w:sz w:val="28"/>
          <w:szCs w:val="28"/>
        </w:rPr>
      </w:pPr>
      <w:r>
        <w:rPr>
          <w:rFonts w:hint="eastAsia"/>
          <w:sz w:val="28"/>
          <w:szCs w:val="28"/>
        </w:rPr>
        <w:t>第１</w:t>
      </w:r>
      <w:r w:rsidR="004206D7" w:rsidRPr="000F336E">
        <w:rPr>
          <w:rFonts w:hint="eastAsia"/>
          <w:sz w:val="28"/>
          <w:szCs w:val="28"/>
        </w:rPr>
        <w:t>学年　音楽科学習指導案</w:t>
      </w:r>
      <w:bookmarkStart w:id="0" w:name="_GoBack"/>
      <w:r w:rsidR="00AD6027" w:rsidRPr="00AD6027">
        <w:rPr>
          <w:rFonts w:hint="eastAsia"/>
          <w:sz w:val="16"/>
          <w:szCs w:val="16"/>
        </w:rPr>
        <w:t>（令和２年９月２８・２９日</w:t>
      </w:r>
      <w:r w:rsidR="00AD6027">
        <w:rPr>
          <w:rFonts w:hint="eastAsia"/>
          <w:sz w:val="16"/>
          <w:szCs w:val="16"/>
        </w:rPr>
        <w:t>・</w:t>
      </w:r>
      <w:r w:rsidR="00AD6027" w:rsidRPr="00AD6027">
        <w:rPr>
          <w:rFonts w:hint="eastAsia"/>
          <w:sz w:val="16"/>
          <w:szCs w:val="16"/>
        </w:rPr>
        <w:t>１０月５日</w:t>
      </w:r>
      <w:r w:rsidR="00AD6027">
        <w:rPr>
          <w:rFonts w:hint="eastAsia"/>
          <w:sz w:val="16"/>
          <w:szCs w:val="16"/>
        </w:rPr>
        <w:t>：名寄市立風連中学校</w:t>
      </w:r>
      <w:r w:rsidR="00AD6027" w:rsidRPr="00AD6027">
        <w:rPr>
          <w:rFonts w:hint="eastAsia"/>
          <w:sz w:val="16"/>
          <w:szCs w:val="16"/>
        </w:rPr>
        <w:t>）</w:t>
      </w:r>
      <w:bookmarkEnd w:id="0"/>
    </w:p>
    <w:p w14:paraId="2FCA6FB5" w14:textId="18ADF72E" w:rsidR="00F40B2A" w:rsidRDefault="00F40B2A" w:rsidP="004206D7">
      <w:pPr>
        <w:jc w:val="right"/>
      </w:pPr>
      <w:r>
        <w:rPr>
          <w:rFonts w:hint="eastAsia"/>
        </w:rPr>
        <w:t>授業プラン　　　：芳賀均</w:t>
      </w:r>
    </w:p>
    <w:p w14:paraId="02BC4630" w14:textId="2EF0E575" w:rsidR="004206D7" w:rsidRDefault="00F40B2A" w:rsidP="004206D7">
      <w:pPr>
        <w:jc w:val="right"/>
      </w:pPr>
      <w:r>
        <w:rPr>
          <w:rFonts w:hint="eastAsia"/>
        </w:rPr>
        <w:t>授業者：</w:t>
      </w:r>
      <w:r w:rsidR="003E3898">
        <w:rPr>
          <w:rFonts w:hint="eastAsia"/>
        </w:rPr>
        <w:t>芳賀</w:t>
      </w:r>
      <w:r>
        <w:rPr>
          <w:rFonts w:hint="eastAsia"/>
        </w:rPr>
        <w:t>均・大野紗依</w:t>
      </w:r>
    </w:p>
    <w:p w14:paraId="0BDD58C3" w14:textId="77777777" w:rsidR="004206D7" w:rsidRDefault="004206D7" w:rsidP="004206D7">
      <w:pPr>
        <w:jc w:val="right"/>
      </w:pPr>
    </w:p>
    <w:p w14:paraId="45A2E298" w14:textId="77777777" w:rsidR="004206D7" w:rsidRDefault="004206D7" w:rsidP="004206D7">
      <w:r>
        <w:rPr>
          <w:noProof/>
        </w:rPr>
        <mc:AlternateContent>
          <mc:Choice Requires="wps">
            <w:drawing>
              <wp:anchor distT="0" distB="0" distL="114300" distR="114300" simplePos="0" relativeHeight="251659264" behindDoc="0" locked="0" layoutInCell="1" allowOverlap="1" wp14:anchorId="05E5BA76" wp14:editId="592EE49B">
                <wp:simplePos x="0" y="0"/>
                <wp:positionH relativeFrom="column">
                  <wp:posOffset>25096</wp:posOffset>
                </wp:positionH>
                <wp:positionV relativeFrom="paragraph">
                  <wp:posOffset>61208</wp:posOffset>
                </wp:positionV>
                <wp:extent cx="5343525" cy="294199"/>
                <wp:effectExtent l="0" t="0" r="28575" b="10795"/>
                <wp:wrapNone/>
                <wp:docPr id="1" name="テキスト ボックス 1"/>
                <wp:cNvGraphicFramePr/>
                <a:graphic xmlns:a="http://schemas.openxmlformats.org/drawingml/2006/main">
                  <a:graphicData uri="http://schemas.microsoft.com/office/word/2010/wordprocessingShape">
                    <wps:wsp>
                      <wps:cNvSpPr txBox="1"/>
                      <wps:spPr>
                        <a:xfrm>
                          <a:off x="0" y="0"/>
                          <a:ext cx="5343525" cy="2941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05B491" w14:textId="02FDE174" w:rsidR="00154C1C" w:rsidRPr="00245E3F" w:rsidRDefault="00D2370F" w:rsidP="00154C1C">
                            <w:r>
                              <w:rPr>
                                <w:rFonts w:hint="eastAsia"/>
                              </w:rPr>
                              <w:t>研究</w:t>
                            </w:r>
                            <w:r>
                              <w:t>の</w:t>
                            </w:r>
                            <w:r w:rsidR="004206D7">
                              <w:rPr>
                                <w:rFonts w:hint="eastAsia"/>
                              </w:rPr>
                              <w:t>意図</w:t>
                            </w:r>
                            <w:r w:rsidR="004206D7">
                              <w:t>・目的</w:t>
                            </w:r>
                            <w:r w:rsidR="004206D7">
                              <w:rPr>
                                <w:rFonts w:hint="eastAsia"/>
                              </w:rPr>
                              <w:t xml:space="preserve">　　</w:t>
                            </w:r>
                            <w:r w:rsidR="002663E6">
                              <w:rPr>
                                <w:rFonts w:hint="eastAsia"/>
                              </w:rPr>
                              <w:t>音楽科における知識の位置づけを考える</w:t>
                            </w:r>
                          </w:p>
                          <w:p w14:paraId="4FECDD3E" w14:textId="77777777" w:rsidR="00154C1C" w:rsidRPr="003E3898" w:rsidRDefault="00154C1C" w:rsidP="004206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5E5BA76" id="_x0000_t202" coordsize="21600,21600" o:spt="202" path="m,l,21600r21600,l21600,xe">
                <v:stroke joinstyle="miter"/>
                <v:path gradientshapeok="t" o:connecttype="rect"/>
              </v:shapetype>
              <v:shape id="テキスト ボックス 1" o:spid="_x0000_s1026" type="#_x0000_t202" style="position:absolute;left:0;text-align:left;margin-left:2pt;margin-top:4.8pt;width:420.75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" fillcolor="white [3201]" strokeweight=".5pt">
                <v:textbox>
                  <w:txbxContent>
                    <w:p w14:paraId="2205B491" w14:textId="02FDE174" w:rsidR="00154C1C" w:rsidRPr="00245E3F" w:rsidRDefault="00D2370F" w:rsidP="00154C1C">
                      <w:pPr>
                        <w:rPr>
                          <w:rFonts w:hint="eastAsia"/>
                        </w:rPr>
                      </w:pPr>
                      <w:r>
                        <w:rPr>
                          <w:rFonts w:hint="eastAsia"/>
                        </w:rPr>
                        <w:t>研究</w:t>
                      </w:r>
                      <w:r>
                        <w:t>の</w:t>
                      </w:r>
                      <w:r w:rsidR="004206D7">
                        <w:rPr>
                          <w:rFonts w:hint="eastAsia"/>
                        </w:rPr>
                        <w:t>意図</w:t>
                      </w:r>
                      <w:r w:rsidR="004206D7">
                        <w:t>・目的</w:t>
                      </w:r>
                      <w:r w:rsidR="004206D7">
                        <w:rPr>
                          <w:rFonts w:hint="eastAsia"/>
                        </w:rPr>
                        <w:t xml:space="preserve">　　</w:t>
                      </w:r>
                      <w:r w:rsidR="002663E6">
                        <w:rPr>
                          <w:rFonts w:hint="eastAsia"/>
                        </w:rPr>
                        <w:t>音楽科における知識の位置づけを考える</w:t>
                      </w:r>
                    </w:p>
                    <w:p w14:paraId="4FECDD3E" w14:textId="77777777" w:rsidR="00154C1C" w:rsidRPr="003E3898" w:rsidRDefault="00154C1C" w:rsidP="004206D7"/>
                  </w:txbxContent>
                </v:textbox>
              </v:shape>
            </w:pict>
          </mc:Fallback>
        </mc:AlternateContent>
      </w:r>
    </w:p>
    <w:p w14:paraId="14DBC312" w14:textId="77777777" w:rsidR="004206D7" w:rsidRDefault="004206D7" w:rsidP="004206D7"/>
    <w:p w14:paraId="4DD73645" w14:textId="77777777" w:rsidR="004206D7" w:rsidRDefault="004206D7" w:rsidP="004206D7"/>
    <w:p w14:paraId="5449DFC3" w14:textId="77777777" w:rsidR="004206D7" w:rsidRPr="003C5D5A" w:rsidRDefault="004206D7" w:rsidP="004206D7">
      <w:pPr>
        <w:rPr>
          <w:color w:val="000000" w:themeColor="text1"/>
        </w:rPr>
      </w:pPr>
      <w:r>
        <w:rPr>
          <w:rFonts w:hint="eastAsia"/>
        </w:rPr>
        <w:t xml:space="preserve">１　</w:t>
      </w:r>
      <w:r w:rsidRPr="003C5D5A">
        <w:rPr>
          <w:rFonts w:hint="eastAsia"/>
          <w:color w:val="000000" w:themeColor="text1"/>
        </w:rPr>
        <w:t xml:space="preserve">題材名　</w:t>
      </w:r>
    </w:p>
    <w:p w14:paraId="311A2EDB" w14:textId="25590204" w:rsidR="004206D7" w:rsidRDefault="002663E6" w:rsidP="004206D7">
      <w:pPr>
        <w:ind w:firstLineChars="100" w:firstLine="210"/>
        <w:rPr>
          <w:color w:val="000000" w:themeColor="text1"/>
        </w:rPr>
      </w:pPr>
      <w:r w:rsidRPr="002663E6">
        <w:rPr>
          <w:rFonts w:hint="eastAsia"/>
          <w:color w:val="000000" w:themeColor="text1"/>
        </w:rPr>
        <w:t>音楽における「</w:t>
      </w:r>
      <w:r w:rsidR="005B0100" w:rsidRPr="002663E6">
        <w:rPr>
          <w:rFonts w:hint="eastAsia"/>
          <w:color w:val="000000" w:themeColor="text1"/>
        </w:rPr>
        <w:t>川</w:t>
      </w:r>
      <w:r w:rsidRPr="002663E6">
        <w:rPr>
          <w:rFonts w:hint="eastAsia"/>
          <w:color w:val="000000" w:themeColor="text1"/>
        </w:rPr>
        <w:t>」の表現に挑む</w:t>
      </w:r>
    </w:p>
    <w:p w14:paraId="54845A6E" w14:textId="77777777" w:rsidR="005B2487" w:rsidRPr="003C5D5A" w:rsidRDefault="005B2487" w:rsidP="004206D7">
      <w:pPr>
        <w:ind w:firstLineChars="100" w:firstLine="210"/>
        <w:rPr>
          <w:color w:val="000000" w:themeColor="text1"/>
        </w:rPr>
      </w:pPr>
    </w:p>
    <w:p w14:paraId="748E03C0" w14:textId="6C178D7C" w:rsidR="00D2370F" w:rsidRDefault="00D2370F" w:rsidP="00D2370F">
      <w:r>
        <w:rPr>
          <w:rFonts w:hint="eastAsia"/>
        </w:rPr>
        <w:t xml:space="preserve">２　</w:t>
      </w:r>
      <w:r w:rsidR="00253A57">
        <w:rPr>
          <w:rFonts w:hint="eastAsia"/>
        </w:rPr>
        <w:t>題材の目標（評価規準）</w:t>
      </w:r>
    </w:p>
    <w:p w14:paraId="0732DC22" w14:textId="5275E1A4" w:rsidR="004206D7" w:rsidRPr="00210A70" w:rsidRDefault="004206D7" w:rsidP="004206D7">
      <w:pPr>
        <w:tabs>
          <w:tab w:val="left" w:pos="1830"/>
        </w:tabs>
        <w:rPr>
          <w:color w:val="000000" w:themeColor="text1"/>
        </w:rPr>
      </w:pPr>
      <w:r w:rsidRPr="00210A70">
        <w:rPr>
          <w:rFonts w:ascii="Cambria Math" w:hAnsi="Cambria Math" w:cs="Cambria Math" w:hint="eastAsia"/>
          <w:color w:val="000000" w:themeColor="text1"/>
        </w:rPr>
        <w:t>○</w:t>
      </w:r>
      <w:r w:rsidR="002663E6">
        <w:rPr>
          <w:rFonts w:ascii="Cambria Math" w:hAnsi="Cambria Math" w:cs="Cambria Math" w:hint="eastAsia"/>
          <w:color w:val="000000" w:themeColor="text1"/>
        </w:rPr>
        <w:t>音楽における「川」の表現方法について</w:t>
      </w:r>
      <w:r w:rsidRPr="00210A70">
        <w:rPr>
          <w:rFonts w:hint="eastAsia"/>
          <w:color w:val="000000" w:themeColor="text1"/>
        </w:rPr>
        <w:t>試行錯誤しながら</w:t>
      </w:r>
      <w:r w:rsidR="002663E6">
        <w:rPr>
          <w:rFonts w:hint="eastAsia"/>
          <w:color w:val="000000" w:themeColor="text1"/>
        </w:rPr>
        <w:t>検討</w:t>
      </w:r>
      <w:r>
        <w:rPr>
          <w:rFonts w:hint="eastAsia"/>
          <w:color w:val="000000" w:themeColor="text1"/>
        </w:rPr>
        <w:t>する</w:t>
      </w:r>
      <w:r w:rsidRPr="00210A70">
        <w:rPr>
          <w:rFonts w:hint="eastAsia"/>
          <w:color w:val="000000" w:themeColor="text1"/>
        </w:rPr>
        <w:t>ことができる</w:t>
      </w:r>
    </w:p>
    <w:p w14:paraId="4533AFBC" w14:textId="7DEA2FE1" w:rsidR="004206D7" w:rsidRPr="002663E6" w:rsidRDefault="004206D7" w:rsidP="004206D7">
      <w:pPr>
        <w:rPr>
          <w:color w:val="000000" w:themeColor="text1"/>
        </w:rPr>
      </w:pPr>
      <w:r w:rsidRPr="002663E6">
        <w:rPr>
          <w:rFonts w:hint="eastAsia"/>
          <w:color w:val="000000" w:themeColor="text1"/>
        </w:rPr>
        <w:t>・</w:t>
      </w:r>
      <w:r w:rsidR="002663E6" w:rsidRPr="002663E6">
        <w:rPr>
          <w:rFonts w:hint="eastAsia"/>
          <w:color w:val="000000" w:themeColor="text1"/>
        </w:rPr>
        <w:t>表現方法の</w:t>
      </w:r>
      <w:r w:rsidRPr="002663E6">
        <w:rPr>
          <w:rFonts w:hint="eastAsia"/>
          <w:color w:val="000000" w:themeColor="text1"/>
        </w:rPr>
        <w:t>違いを聴き分けることができる（技）</w:t>
      </w:r>
    </w:p>
    <w:p w14:paraId="6AE99FA7" w14:textId="53566A06" w:rsidR="004206D7" w:rsidRPr="00253A57" w:rsidRDefault="004206D7" w:rsidP="004206D7">
      <w:pPr>
        <w:rPr>
          <w:color w:val="000000" w:themeColor="text1"/>
        </w:rPr>
      </w:pPr>
      <w:r w:rsidRPr="002663E6">
        <w:rPr>
          <w:rFonts w:hint="eastAsia"/>
          <w:color w:val="000000" w:themeColor="text1"/>
        </w:rPr>
        <w:t>・</w:t>
      </w:r>
      <w:r w:rsidR="002663E6" w:rsidRPr="002663E6">
        <w:rPr>
          <w:rFonts w:hint="eastAsia"/>
          <w:color w:val="000000" w:themeColor="text1"/>
        </w:rPr>
        <w:t>表現方法について他者との意見交換を踏まえて</w:t>
      </w:r>
      <w:r w:rsidR="002663E6" w:rsidRPr="00253A57">
        <w:rPr>
          <w:rFonts w:hint="eastAsia"/>
          <w:color w:val="000000" w:themeColor="text1"/>
        </w:rPr>
        <w:t>理解する</w:t>
      </w:r>
      <w:r w:rsidRPr="00253A57">
        <w:rPr>
          <w:rFonts w:hint="eastAsia"/>
          <w:color w:val="000000" w:themeColor="text1"/>
        </w:rPr>
        <w:t>（</w:t>
      </w:r>
      <w:r w:rsidR="002663E6" w:rsidRPr="00253A57">
        <w:rPr>
          <w:rFonts w:hint="eastAsia"/>
          <w:color w:val="000000" w:themeColor="text1"/>
        </w:rPr>
        <w:t>知</w:t>
      </w:r>
      <w:r w:rsidRPr="00253A57">
        <w:rPr>
          <w:rFonts w:hint="eastAsia"/>
          <w:color w:val="000000" w:themeColor="text1"/>
        </w:rPr>
        <w:t>）</w:t>
      </w:r>
    </w:p>
    <w:p w14:paraId="1F9EBA23" w14:textId="5A948452" w:rsidR="004206D7" w:rsidRPr="00253A57" w:rsidRDefault="004206D7" w:rsidP="004206D7">
      <w:pPr>
        <w:rPr>
          <w:color w:val="000000" w:themeColor="text1"/>
        </w:rPr>
      </w:pPr>
      <w:r w:rsidRPr="00253A57">
        <w:rPr>
          <w:rFonts w:hint="eastAsia"/>
          <w:color w:val="000000" w:themeColor="text1"/>
        </w:rPr>
        <w:t>・</w:t>
      </w:r>
      <w:r w:rsidR="00253A57" w:rsidRPr="00253A57">
        <w:rPr>
          <w:rFonts w:hint="eastAsia"/>
          <w:color w:val="000000" w:themeColor="text1"/>
        </w:rPr>
        <w:t>表現方法を考え、</w:t>
      </w:r>
      <w:r w:rsidR="00253A57">
        <w:rPr>
          <w:rFonts w:hint="eastAsia"/>
          <w:color w:val="000000" w:themeColor="text1"/>
        </w:rPr>
        <w:t>選択</w:t>
      </w:r>
      <w:r w:rsidR="00253A57" w:rsidRPr="00253A57">
        <w:rPr>
          <w:rFonts w:hint="eastAsia"/>
          <w:color w:val="000000" w:themeColor="text1"/>
        </w:rPr>
        <w:t>することができる</w:t>
      </w:r>
      <w:r w:rsidRPr="00253A57">
        <w:rPr>
          <w:rFonts w:hint="eastAsia"/>
          <w:color w:val="000000" w:themeColor="text1"/>
        </w:rPr>
        <w:t>（</w:t>
      </w:r>
      <w:r w:rsidR="00253A57" w:rsidRPr="00253A57">
        <w:rPr>
          <w:rFonts w:hint="eastAsia"/>
          <w:color w:val="000000" w:themeColor="text1"/>
        </w:rPr>
        <w:t>思</w:t>
      </w:r>
      <w:r w:rsidRPr="00253A57">
        <w:rPr>
          <w:rFonts w:hint="eastAsia"/>
          <w:color w:val="000000" w:themeColor="text1"/>
        </w:rPr>
        <w:t>）</w:t>
      </w:r>
    </w:p>
    <w:p w14:paraId="27579CEB" w14:textId="4F1F3979" w:rsidR="004206D7" w:rsidRPr="005B0100" w:rsidRDefault="00253A57" w:rsidP="004206D7">
      <w:pPr>
        <w:rPr>
          <w:color w:val="FF0000"/>
        </w:rPr>
      </w:pPr>
      <w:r>
        <w:rPr>
          <w:rFonts w:ascii="Cambria Math" w:hAnsi="Cambria Math" w:cs="Cambria Math" w:hint="eastAsia"/>
          <w:color w:val="000000" w:themeColor="text1"/>
        </w:rPr>
        <w:t>・音楽における「川」の表現方法について検討する活動に意欲的に取り組むことができる（態</w:t>
      </w:r>
      <w:r w:rsidR="004206D7" w:rsidRPr="00253A57">
        <w:rPr>
          <w:rFonts w:hint="eastAsia"/>
          <w:color w:val="000000" w:themeColor="text1"/>
        </w:rPr>
        <w:t>）</w:t>
      </w:r>
    </w:p>
    <w:p w14:paraId="12770445" w14:textId="5E9BCF26" w:rsidR="004206D7" w:rsidRDefault="004206D7" w:rsidP="004206D7">
      <w:pPr>
        <w:rPr>
          <w:color w:val="FF0000"/>
        </w:rPr>
      </w:pPr>
    </w:p>
    <w:p w14:paraId="1A66BD73" w14:textId="1D848125" w:rsidR="00253A57" w:rsidRPr="00253A57" w:rsidRDefault="00253A57" w:rsidP="004206D7">
      <w:pPr>
        <w:rPr>
          <w:color w:val="000000" w:themeColor="text1"/>
        </w:rPr>
      </w:pPr>
      <w:r w:rsidRPr="00253A57">
        <w:rPr>
          <w:rFonts w:hint="eastAsia"/>
          <w:color w:val="000000" w:themeColor="text1"/>
        </w:rPr>
        <w:t>３　展開</w:t>
      </w:r>
    </w:p>
    <w:tbl>
      <w:tblPr>
        <w:tblStyle w:val="a3"/>
        <w:tblpPr w:leftFromText="142" w:rightFromText="142" w:vertAnchor="text" w:horzAnchor="margin" w:tblpY="17"/>
        <w:tblOverlap w:val="never"/>
        <w:tblW w:w="9067" w:type="dxa"/>
        <w:tblLook w:val="04A0" w:firstRow="1" w:lastRow="0" w:firstColumn="1" w:lastColumn="0" w:noHBand="0" w:noVBand="1"/>
      </w:tblPr>
      <w:tblGrid>
        <w:gridCol w:w="3539"/>
        <w:gridCol w:w="5528"/>
      </w:tblGrid>
      <w:tr w:rsidR="00F742B1" w:rsidRPr="00810AE1" w14:paraId="668FC8D8" w14:textId="77777777" w:rsidTr="00F742B1">
        <w:trPr>
          <w:trHeight w:val="988"/>
        </w:trPr>
        <w:tc>
          <w:tcPr>
            <w:tcW w:w="3539" w:type="dxa"/>
          </w:tcPr>
          <w:p w14:paraId="2C9D49DC" w14:textId="4BF417DF" w:rsidR="00F742B1" w:rsidRDefault="00A27E04" w:rsidP="00F742B1">
            <w:pPr>
              <w:snapToGrid w:val="0"/>
              <w:ind w:left="200" w:hangingChars="100" w:hanging="200"/>
              <w:rPr>
                <w:color w:val="000000" w:themeColor="text1"/>
                <w:sz w:val="20"/>
                <w:szCs w:val="20"/>
              </w:rPr>
            </w:pPr>
            <w:r>
              <w:rPr>
                <w:rFonts w:hint="eastAsia"/>
                <w:color w:val="000000" w:themeColor="text1"/>
                <w:sz w:val="20"/>
                <w:szCs w:val="20"/>
              </w:rPr>
              <w:t>①</w:t>
            </w:r>
            <w:r w:rsidR="00F742B1">
              <w:rPr>
                <w:rFonts w:hint="eastAsia"/>
                <w:color w:val="000000" w:themeColor="text1"/>
                <w:sz w:val="20"/>
                <w:szCs w:val="20"/>
              </w:rPr>
              <w:t>様々な表現方法について検討し、言語化する</w:t>
            </w:r>
          </w:p>
          <w:p w14:paraId="2927350B" w14:textId="77777777" w:rsidR="00F742B1" w:rsidRDefault="00F742B1" w:rsidP="00F742B1">
            <w:pPr>
              <w:snapToGrid w:val="0"/>
              <w:ind w:left="200" w:hangingChars="100" w:hanging="200"/>
              <w:rPr>
                <w:color w:val="000000" w:themeColor="text1"/>
                <w:sz w:val="20"/>
                <w:szCs w:val="20"/>
              </w:rPr>
            </w:pPr>
          </w:p>
          <w:p w14:paraId="602AC2B5" w14:textId="77777777" w:rsidR="00F742B1" w:rsidRDefault="00F742B1" w:rsidP="00F742B1">
            <w:pPr>
              <w:snapToGrid w:val="0"/>
              <w:ind w:left="200" w:hangingChars="100" w:hanging="200"/>
              <w:rPr>
                <w:color w:val="000000" w:themeColor="text1"/>
                <w:sz w:val="20"/>
                <w:szCs w:val="20"/>
              </w:rPr>
            </w:pPr>
          </w:p>
          <w:p w14:paraId="637C802E" w14:textId="77777777" w:rsidR="00F742B1" w:rsidRDefault="00F742B1" w:rsidP="00F742B1">
            <w:pPr>
              <w:snapToGrid w:val="0"/>
              <w:ind w:left="200" w:hangingChars="100" w:hanging="200"/>
              <w:rPr>
                <w:color w:val="000000" w:themeColor="text1"/>
                <w:sz w:val="20"/>
                <w:szCs w:val="20"/>
              </w:rPr>
            </w:pPr>
          </w:p>
          <w:p w14:paraId="3A4E4A2A" w14:textId="77777777" w:rsidR="00F742B1" w:rsidRDefault="00F742B1" w:rsidP="00F742B1">
            <w:pPr>
              <w:snapToGrid w:val="0"/>
              <w:ind w:left="200" w:hangingChars="100" w:hanging="200"/>
              <w:rPr>
                <w:color w:val="000000" w:themeColor="text1"/>
                <w:sz w:val="20"/>
                <w:szCs w:val="20"/>
              </w:rPr>
            </w:pPr>
          </w:p>
          <w:p w14:paraId="688004D9" w14:textId="291A0E7A" w:rsidR="00F742B1" w:rsidRDefault="00A27E04" w:rsidP="00F742B1">
            <w:pPr>
              <w:snapToGrid w:val="0"/>
              <w:ind w:left="200" w:hangingChars="100" w:hanging="200"/>
              <w:rPr>
                <w:color w:val="000000" w:themeColor="text1"/>
                <w:sz w:val="20"/>
                <w:szCs w:val="20"/>
              </w:rPr>
            </w:pPr>
            <w:r>
              <w:rPr>
                <w:rFonts w:hint="eastAsia"/>
                <w:color w:val="000000" w:themeColor="text1"/>
                <w:sz w:val="20"/>
                <w:szCs w:val="20"/>
              </w:rPr>
              <w:t>②</w:t>
            </w:r>
            <w:r w:rsidR="00F742B1">
              <w:rPr>
                <w:rFonts w:hint="eastAsia"/>
                <w:color w:val="000000" w:themeColor="text1"/>
                <w:sz w:val="20"/>
                <w:szCs w:val="20"/>
              </w:rPr>
              <w:t>「川」の音楽を構想する</w:t>
            </w:r>
          </w:p>
          <w:p w14:paraId="1246DFA3" w14:textId="77777777" w:rsidR="00F742B1" w:rsidRDefault="00F742B1" w:rsidP="00F742B1">
            <w:pPr>
              <w:snapToGrid w:val="0"/>
              <w:ind w:left="200" w:hangingChars="100" w:hanging="200"/>
              <w:rPr>
                <w:color w:val="000000" w:themeColor="text1"/>
                <w:sz w:val="20"/>
                <w:szCs w:val="20"/>
              </w:rPr>
            </w:pPr>
          </w:p>
          <w:p w14:paraId="43FE2BC8" w14:textId="77777777" w:rsidR="00F742B1" w:rsidRDefault="00F742B1" w:rsidP="00F742B1">
            <w:pPr>
              <w:snapToGrid w:val="0"/>
              <w:ind w:left="200" w:hangingChars="100" w:hanging="200"/>
              <w:rPr>
                <w:color w:val="000000" w:themeColor="text1"/>
                <w:sz w:val="20"/>
                <w:szCs w:val="20"/>
              </w:rPr>
            </w:pPr>
          </w:p>
          <w:p w14:paraId="08E28102" w14:textId="77777777" w:rsidR="00F742B1" w:rsidRDefault="00F742B1" w:rsidP="00F742B1">
            <w:pPr>
              <w:snapToGrid w:val="0"/>
              <w:ind w:left="200" w:hangingChars="100" w:hanging="200"/>
              <w:rPr>
                <w:color w:val="000000" w:themeColor="text1"/>
                <w:sz w:val="20"/>
                <w:szCs w:val="20"/>
              </w:rPr>
            </w:pPr>
          </w:p>
          <w:p w14:paraId="747BEC09" w14:textId="77777777" w:rsidR="00F742B1" w:rsidRDefault="00F742B1" w:rsidP="00F742B1">
            <w:pPr>
              <w:snapToGrid w:val="0"/>
              <w:ind w:left="200" w:hangingChars="100" w:hanging="200"/>
              <w:rPr>
                <w:color w:val="000000" w:themeColor="text1"/>
                <w:sz w:val="20"/>
                <w:szCs w:val="20"/>
              </w:rPr>
            </w:pPr>
          </w:p>
          <w:p w14:paraId="511B0BF5" w14:textId="77777777" w:rsidR="00F742B1" w:rsidRDefault="00F742B1" w:rsidP="00F742B1">
            <w:pPr>
              <w:snapToGrid w:val="0"/>
              <w:ind w:left="200" w:hangingChars="100" w:hanging="200"/>
              <w:rPr>
                <w:color w:val="000000" w:themeColor="text1"/>
                <w:sz w:val="20"/>
                <w:szCs w:val="20"/>
              </w:rPr>
            </w:pPr>
          </w:p>
          <w:p w14:paraId="15A6850E" w14:textId="77777777" w:rsidR="00F742B1" w:rsidRDefault="00F742B1" w:rsidP="00F742B1">
            <w:pPr>
              <w:snapToGrid w:val="0"/>
              <w:ind w:left="200" w:hangingChars="100" w:hanging="200"/>
              <w:rPr>
                <w:color w:val="000000" w:themeColor="text1"/>
                <w:sz w:val="20"/>
                <w:szCs w:val="20"/>
              </w:rPr>
            </w:pPr>
          </w:p>
          <w:p w14:paraId="304B35C4" w14:textId="77777777" w:rsidR="00F742B1" w:rsidRDefault="00F742B1" w:rsidP="00F742B1">
            <w:pPr>
              <w:snapToGrid w:val="0"/>
              <w:ind w:left="200" w:hangingChars="100" w:hanging="200"/>
              <w:rPr>
                <w:color w:val="000000" w:themeColor="text1"/>
                <w:sz w:val="20"/>
                <w:szCs w:val="20"/>
              </w:rPr>
            </w:pPr>
          </w:p>
          <w:p w14:paraId="07286CF4" w14:textId="256CC67C" w:rsidR="00F742B1" w:rsidRDefault="00A27E04" w:rsidP="00F742B1">
            <w:pPr>
              <w:snapToGrid w:val="0"/>
              <w:ind w:left="200" w:hangingChars="100" w:hanging="200"/>
              <w:rPr>
                <w:color w:val="000000" w:themeColor="text1"/>
                <w:sz w:val="20"/>
                <w:szCs w:val="20"/>
              </w:rPr>
            </w:pPr>
            <w:r>
              <w:rPr>
                <w:rFonts w:hint="eastAsia"/>
                <w:color w:val="000000" w:themeColor="text1"/>
                <w:sz w:val="20"/>
                <w:szCs w:val="20"/>
              </w:rPr>
              <w:t>③</w:t>
            </w:r>
            <w:r w:rsidR="00F742B1">
              <w:rPr>
                <w:rFonts w:hint="eastAsia"/>
                <w:color w:val="000000" w:themeColor="text1"/>
                <w:sz w:val="20"/>
                <w:szCs w:val="20"/>
              </w:rPr>
              <w:t>『ブルタバ（モルダウ）』の表現方法について検討する</w:t>
            </w:r>
          </w:p>
          <w:p w14:paraId="36E9AD9F" w14:textId="77777777" w:rsidR="00F742B1" w:rsidRPr="003C5D5A" w:rsidRDefault="00F742B1" w:rsidP="00F742B1">
            <w:pPr>
              <w:snapToGrid w:val="0"/>
              <w:rPr>
                <w:color w:val="000000" w:themeColor="text1"/>
                <w:sz w:val="20"/>
                <w:szCs w:val="20"/>
              </w:rPr>
            </w:pPr>
          </w:p>
          <w:p w14:paraId="3DB680E8" w14:textId="4CE02A36" w:rsidR="00F742B1" w:rsidRDefault="00F742B1" w:rsidP="00F742B1">
            <w:pPr>
              <w:snapToGrid w:val="0"/>
              <w:rPr>
                <w:color w:val="000000" w:themeColor="text1"/>
                <w:sz w:val="20"/>
                <w:szCs w:val="20"/>
              </w:rPr>
            </w:pPr>
          </w:p>
          <w:p w14:paraId="4EC02B97" w14:textId="68B506D7" w:rsidR="00A27E04" w:rsidRDefault="00A27E04" w:rsidP="00F742B1">
            <w:pPr>
              <w:snapToGrid w:val="0"/>
              <w:rPr>
                <w:color w:val="000000" w:themeColor="text1"/>
                <w:sz w:val="20"/>
                <w:szCs w:val="20"/>
              </w:rPr>
            </w:pPr>
          </w:p>
          <w:p w14:paraId="03D44F89" w14:textId="02FBDDB1" w:rsidR="00A27E04" w:rsidRDefault="00A27E04" w:rsidP="00F742B1">
            <w:pPr>
              <w:snapToGrid w:val="0"/>
              <w:rPr>
                <w:color w:val="000000" w:themeColor="text1"/>
                <w:sz w:val="20"/>
                <w:szCs w:val="20"/>
              </w:rPr>
            </w:pPr>
          </w:p>
          <w:p w14:paraId="13747525" w14:textId="77777777" w:rsidR="00A27E04" w:rsidRDefault="00A27E04" w:rsidP="00F742B1">
            <w:pPr>
              <w:snapToGrid w:val="0"/>
              <w:rPr>
                <w:color w:val="000000" w:themeColor="text1"/>
                <w:sz w:val="20"/>
                <w:szCs w:val="20"/>
              </w:rPr>
            </w:pPr>
          </w:p>
          <w:p w14:paraId="2EBC4AAE" w14:textId="77777777" w:rsidR="00A27E04" w:rsidRDefault="00A27E04" w:rsidP="00F742B1">
            <w:pPr>
              <w:snapToGrid w:val="0"/>
              <w:rPr>
                <w:color w:val="000000" w:themeColor="text1"/>
                <w:sz w:val="20"/>
                <w:szCs w:val="20"/>
              </w:rPr>
            </w:pPr>
          </w:p>
          <w:p w14:paraId="31AFC00E" w14:textId="0542C3A0" w:rsidR="00A27E04" w:rsidRDefault="00A27E04" w:rsidP="00A27E04">
            <w:pPr>
              <w:snapToGrid w:val="0"/>
              <w:ind w:left="200" w:hangingChars="100" w:hanging="200"/>
              <w:rPr>
                <w:color w:val="000000" w:themeColor="text1"/>
                <w:sz w:val="20"/>
                <w:szCs w:val="20"/>
              </w:rPr>
            </w:pPr>
            <w:r>
              <w:rPr>
                <w:rFonts w:hint="eastAsia"/>
                <w:color w:val="000000" w:themeColor="text1"/>
                <w:sz w:val="20"/>
                <w:szCs w:val="20"/>
              </w:rPr>
              <w:t>④</w:t>
            </w:r>
            <w:r w:rsidR="00C94AED">
              <w:rPr>
                <w:rFonts w:hint="eastAsia"/>
                <w:color w:val="000000" w:themeColor="text1"/>
                <w:sz w:val="20"/>
                <w:szCs w:val="20"/>
              </w:rPr>
              <w:t>『ブルタバ（モルダウ）』を味わう</w:t>
            </w:r>
          </w:p>
          <w:p w14:paraId="26A1F550" w14:textId="77777777" w:rsidR="00A27E04" w:rsidRDefault="00A27E04" w:rsidP="00A27E04">
            <w:pPr>
              <w:snapToGrid w:val="0"/>
              <w:ind w:left="200" w:hangingChars="100" w:hanging="200"/>
              <w:rPr>
                <w:color w:val="000000" w:themeColor="text1"/>
                <w:sz w:val="20"/>
                <w:szCs w:val="20"/>
              </w:rPr>
            </w:pPr>
          </w:p>
          <w:p w14:paraId="51EA2E48" w14:textId="77777777" w:rsidR="00A27E04" w:rsidRDefault="00A27E04" w:rsidP="00A27E04">
            <w:pPr>
              <w:snapToGrid w:val="0"/>
              <w:ind w:left="200" w:hangingChars="100" w:hanging="200"/>
              <w:rPr>
                <w:color w:val="000000" w:themeColor="text1"/>
                <w:sz w:val="20"/>
                <w:szCs w:val="20"/>
              </w:rPr>
            </w:pPr>
          </w:p>
          <w:p w14:paraId="7F787325" w14:textId="77777777" w:rsidR="00A27E04" w:rsidRDefault="00A27E04" w:rsidP="00A27E04">
            <w:pPr>
              <w:snapToGrid w:val="0"/>
              <w:ind w:left="200" w:hangingChars="100" w:hanging="200"/>
              <w:rPr>
                <w:color w:val="000000" w:themeColor="text1"/>
                <w:sz w:val="20"/>
                <w:szCs w:val="20"/>
              </w:rPr>
            </w:pPr>
          </w:p>
          <w:p w14:paraId="1E04B257" w14:textId="77777777" w:rsidR="00A27E04" w:rsidRDefault="00A27E04" w:rsidP="00A27E04">
            <w:pPr>
              <w:snapToGrid w:val="0"/>
              <w:ind w:left="200" w:hangingChars="100" w:hanging="200"/>
              <w:rPr>
                <w:color w:val="000000" w:themeColor="text1"/>
                <w:sz w:val="20"/>
                <w:szCs w:val="20"/>
              </w:rPr>
            </w:pPr>
          </w:p>
          <w:p w14:paraId="217F4987" w14:textId="77777777" w:rsidR="00C94AED" w:rsidRDefault="00C94AED" w:rsidP="00A27E04">
            <w:pPr>
              <w:snapToGrid w:val="0"/>
              <w:ind w:left="200" w:hangingChars="100" w:hanging="200"/>
              <w:rPr>
                <w:color w:val="000000" w:themeColor="text1"/>
                <w:sz w:val="20"/>
                <w:szCs w:val="20"/>
              </w:rPr>
            </w:pPr>
          </w:p>
          <w:p w14:paraId="755D22A3" w14:textId="353A87FA" w:rsidR="00C94AED" w:rsidRPr="003C5D5A" w:rsidRDefault="00C94AED" w:rsidP="00A27E04">
            <w:pPr>
              <w:snapToGrid w:val="0"/>
              <w:ind w:left="200" w:hangingChars="100" w:hanging="200"/>
              <w:rPr>
                <w:color w:val="000000" w:themeColor="text1"/>
                <w:sz w:val="20"/>
                <w:szCs w:val="20"/>
              </w:rPr>
            </w:pPr>
          </w:p>
        </w:tc>
        <w:tc>
          <w:tcPr>
            <w:tcW w:w="5528" w:type="dxa"/>
          </w:tcPr>
          <w:p w14:paraId="1106C9D1" w14:textId="77777777" w:rsidR="00F742B1" w:rsidRDefault="00F742B1" w:rsidP="00F742B1">
            <w:pPr>
              <w:snapToGrid w:val="0"/>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・教師がキーボードで演奏する様々なアレンジによる『川はよんでる』について、知覚・感受したことを出し合う</w:t>
            </w:r>
          </w:p>
          <w:p w14:paraId="4C79217B" w14:textId="77777777" w:rsidR="00F742B1" w:rsidRDefault="00F742B1" w:rsidP="00F742B1">
            <w:pPr>
              <w:snapToGrid w:val="0"/>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・〔共通事項〕については特に遺漏なく取り扱うように留意</w:t>
            </w:r>
          </w:p>
          <w:p w14:paraId="5E063B42" w14:textId="77777777" w:rsidR="00F742B1" w:rsidRPr="003C5D5A" w:rsidRDefault="00F742B1" w:rsidP="00F742B1">
            <w:pPr>
              <w:snapToGrid w:val="0"/>
              <w:ind w:left="200" w:hangingChars="100" w:hanging="200"/>
              <w:rPr>
                <w:color w:val="000000" w:themeColor="text1"/>
                <w:sz w:val="20"/>
                <w:szCs w:val="20"/>
              </w:rPr>
            </w:pPr>
            <w:r>
              <w:rPr>
                <w:rFonts w:asciiTheme="minorEastAsia" w:hAnsiTheme="minorEastAsia" w:hint="eastAsia"/>
                <w:color w:val="000000" w:themeColor="text1"/>
                <w:sz w:val="20"/>
                <w:szCs w:val="20"/>
              </w:rPr>
              <w:t>・言語化した表現方法がある程度蓄積できたら、生徒にサンプルの情景を示し、表現方法を提案させ、生徒の意見を反映させた演奏を行う</w:t>
            </w:r>
          </w:p>
          <w:p w14:paraId="301C2912" w14:textId="77777777" w:rsidR="00F742B1" w:rsidRDefault="00F742B1" w:rsidP="00F742B1">
            <w:pPr>
              <w:snapToGrid w:val="0"/>
              <w:ind w:left="200" w:hangingChars="100" w:hanging="200"/>
              <w:rPr>
                <w:color w:val="000000" w:themeColor="text1"/>
                <w:sz w:val="20"/>
                <w:szCs w:val="20"/>
              </w:rPr>
            </w:pPr>
            <w:r>
              <w:rPr>
                <w:rFonts w:hint="eastAsia"/>
                <w:color w:val="000000" w:themeColor="text1"/>
                <w:sz w:val="20"/>
                <w:szCs w:val="20"/>
              </w:rPr>
              <w:t>・『ブルタバ（モルダウ）』の構成と同じ情景等を記したワークシートを使用する</w:t>
            </w:r>
          </w:p>
          <w:p w14:paraId="43606610" w14:textId="77777777" w:rsidR="00F742B1" w:rsidRDefault="00F742B1" w:rsidP="00F742B1">
            <w:pPr>
              <w:snapToGrid w:val="0"/>
              <w:ind w:left="200" w:hangingChars="100" w:hanging="200"/>
              <w:rPr>
                <w:color w:val="000000" w:themeColor="text1"/>
                <w:sz w:val="20"/>
                <w:szCs w:val="20"/>
              </w:rPr>
            </w:pPr>
            <w:r>
              <w:rPr>
                <w:rFonts w:hint="eastAsia"/>
                <w:color w:val="000000" w:themeColor="text1"/>
                <w:sz w:val="20"/>
                <w:szCs w:val="20"/>
              </w:rPr>
              <w:t>・一場面を選択し、〔共通事項〕の選択や、具体的な演奏方法等について個人作業でなく学級全体で意見を出し合う</w:t>
            </w:r>
          </w:p>
          <w:p w14:paraId="64385B70" w14:textId="77777777" w:rsidR="00F742B1" w:rsidRDefault="00F742B1" w:rsidP="00F742B1">
            <w:pPr>
              <w:snapToGrid w:val="0"/>
              <w:ind w:left="200" w:hangingChars="100" w:hanging="200"/>
              <w:rPr>
                <w:color w:val="000000" w:themeColor="text1"/>
                <w:sz w:val="20"/>
                <w:szCs w:val="20"/>
              </w:rPr>
            </w:pPr>
            <w:r>
              <w:rPr>
                <w:rFonts w:hint="eastAsia"/>
                <w:color w:val="000000" w:themeColor="text1"/>
                <w:sz w:val="20"/>
                <w:szCs w:val="20"/>
              </w:rPr>
              <w:t>・各班に一場面ずつ割り当てて、各班で表現方法を考える</w:t>
            </w:r>
          </w:p>
          <w:p w14:paraId="6118B98B" w14:textId="230A2D50" w:rsidR="00F742B1" w:rsidRDefault="00F742B1" w:rsidP="00F742B1">
            <w:pPr>
              <w:snapToGrid w:val="0"/>
              <w:ind w:left="200" w:hangingChars="100" w:hanging="200"/>
              <w:rPr>
                <w:color w:val="000000" w:themeColor="text1"/>
                <w:sz w:val="20"/>
                <w:szCs w:val="20"/>
              </w:rPr>
            </w:pPr>
            <w:r>
              <w:rPr>
                <w:rFonts w:hint="eastAsia"/>
                <w:color w:val="000000" w:themeColor="text1"/>
                <w:sz w:val="20"/>
                <w:szCs w:val="20"/>
              </w:rPr>
              <w:t>・ワークシートの順に、言葉による説明や教師への演奏依頼、楽器等の任意の方法で「川」の音楽を表現する</w:t>
            </w:r>
          </w:p>
          <w:p w14:paraId="22286524" w14:textId="164E1C71" w:rsidR="00F742B1" w:rsidRDefault="00F742B1" w:rsidP="00F742B1">
            <w:pPr>
              <w:snapToGrid w:val="0"/>
              <w:ind w:left="200" w:hangingChars="100" w:hanging="200"/>
              <w:rPr>
                <w:rFonts w:asciiTheme="minorEastAsia" w:hAnsiTheme="minorEastAsia"/>
                <w:color w:val="000000" w:themeColor="text1"/>
                <w:sz w:val="20"/>
                <w:szCs w:val="20"/>
              </w:rPr>
            </w:pPr>
            <w:r>
              <w:rPr>
                <w:rFonts w:hint="eastAsia"/>
                <w:color w:val="000000" w:themeColor="text1"/>
                <w:sz w:val="20"/>
                <w:szCs w:val="20"/>
              </w:rPr>
              <w:t>・６つの部分に分割した音源をランダムに提示し、</w:t>
            </w:r>
            <w:r w:rsidR="00A27E04">
              <w:rPr>
                <w:rFonts w:hint="eastAsia"/>
                <w:color w:val="000000" w:themeColor="text1"/>
                <w:sz w:val="20"/>
                <w:szCs w:val="20"/>
              </w:rPr>
              <w:t>ワークシート上のどの部分を表現したものか、①で蓄積した</w:t>
            </w:r>
            <w:r w:rsidR="00A27E04">
              <w:rPr>
                <w:rFonts w:asciiTheme="minorEastAsia" w:hAnsiTheme="minorEastAsia" w:hint="eastAsia"/>
                <w:color w:val="000000" w:themeColor="text1"/>
                <w:sz w:val="20"/>
                <w:szCs w:val="20"/>
              </w:rPr>
              <w:t>言語化した表現方法と照合しながら考える</w:t>
            </w:r>
          </w:p>
          <w:p w14:paraId="4DA5C71C" w14:textId="6D659EDC" w:rsidR="00A27E04" w:rsidRDefault="00A27E04" w:rsidP="00F742B1">
            <w:pPr>
              <w:snapToGrid w:val="0"/>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・意見が分かれた場合は、表現方法に関する知識がまだ不足している可能性があることを意識させる</w:t>
            </w:r>
          </w:p>
          <w:p w14:paraId="6E8C55CE" w14:textId="2FD48E6B" w:rsidR="00A27E04" w:rsidRPr="00485D38" w:rsidRDefault="00A27E04" w:rsidP="00F742B1">
            <w:pPr>
              <w:snapToGrid w:val="0"/>
              <w:ind w:left="200" w:hangingChars="100" w:hanging="200"/>
              <w:rPr>
                <w:color w:val="000000" w:themeColor="text1"/>
                <w:sz w:val="20"/>
                <w:szCs w:val="20"/>
              </w:rPr>
            </w:pPr>
            <w:r>
              <w:rPr>
                <w:rFonts w:hint="eastAsia"/>
                <w:color w:val="000000" w:themeColor="text1"/>
                <w:sz w:val="20"/>
                <w:szCs w:val="20"/>
              </w:rPr>
              <w:t>・その際、適宜スコアも参照する</w:t>
            </w:r>
          </w:p>
          <w:p w14:paraId="7BD03112" w14:textId="2EC738BA" w:rsidR="00A27E04" w:rsidRPr="00F742B1" w:rsidRDefault="00A27E04" w:rsidP="00A27E04">
            <w:pPr>
              <w:snapToGrid w:val="0"/>
              <w:ind w:left="200" w:hangingChars="100" w:hanging="200"/>
              <w:rPr>
                <w:color w:val="000000" w:themeColor="text1"/>
                <w:sz w:val="20"/>
                <w:szCs w:val="20"/>
              </w:rPr>
            </w:pPr>
            <w:r>
              <w:rPr>
                <w:rFonts w:hint="eastAsia"/>
                <w:color w:val="000000" w:themeColor="text1"/>
                <w:sz w:val="20"/>
                <w:szCs w:val="20"/>
              </w:rPr>
              <w:t>・各自の「好きな部分」あるいは「グッとくる部分」を決め、理由をワークシートに書き留める（＝思い入れ部分）</w:t>
            </w:r>
          </w:p>
          <w:p w14:paraId="7B6FDD2B" w14:textId="46FF5DF4" w:rsidR="00F742B1" w:rsidRDefault="00A27E04" w:rsidP="00F742B1">
            <w:pPr>
              <w:snapToGrid w:val="0"/>
              <w:ind w:left="200" w:hangingChars="100" w:hanging="200"/>
              <w:rPr>
                <w:color w:val="000000" w:themeColor="text1"/>
                <w:sz w:val="20"/>
                <w:szCs w:val="20"/>
              </w:rPr>
            </w:pPr>
            <w:r>
              <w:rPr>
                <w:rFonts w:hint="eastAsia"/>
                <w:color w:val="000000" w:themeColor="text1"/>
                <w:sz w:val="20"/>
                <w:szCs w:val="20"/>
              </w:rPr>
              <w:t>・生徒の挙手によって思い入れ部分を把握し</w:t>
            </w:r>
            <w:r w:rsidR="00C94AED">
              <w:rPr>
                <w:rFonts w:hint="eastAsia"/>
                <w:color w:val="000000" w:themeColor="text1"/>
                <w:sz w:val="20"/>
                <w:szCs w:val="20"/>
              </w:rPr>
              <w:t>て</w:t>
            </w:r>
            <w:r>
              <w:rPr>
                <w:rFonts w:hint="eastAsia"/>
                <w:color w:val="000000" w:themeColor="text1"/>
                <w:sz w:val="20"/>
                <w:szCs w:val="20"/>
              </w:rPr>
              <w:t>、板書（ワークシートの拡大）に表示</w:t>
            </w:r>
            <w:r w:rsidR="00C94AED">
              <w:rPr>
                <w:rFonts w:hint="eastAsia"/>
                <w:color w:val="000000" w:themeColor="text1"/>
                <w:sz w:val="20"/>
                <w:szCs w:val="20"/>
              </w:rPr>
              <w:t>し、理由を発表させる</w:t>
            </w:r>
          </w:p>
          <w:p w14:paraId="4DC42A6A" w14:textId="2044B91F" w:rsidR="00C94AED" w:rsidRDefault="00C94AED" w:rsidP="00F742B1">
            <w:pPr>
              <w:snapToGrid w:val="0"/>
              <w:ind w:left="200" w:hangingChars="100" w:hanging="200"/>
              <w:rPr>
                <w:color w:val="000000" w:themeColor="text1"/>
                <w:sz w:val="20"/>
                <w:szCs w:val="20"/>
              </w:rPr>
            </w:pPr>
            <w:r>
              <w:rPr>
                <w:rFonts w:hint="eastAsia"/>
                <w:color w:val="000000" w:themeColor="text1"/>
                <w:sz w:val="20"/>
                <w:szCs w:val="20"/>
              </w:rPr>
              <w:t>・部分ではなく一曲通した構成等についての意見でもよい</w:t>
            </w:r>
          </w:p>
          <w:p w14:paraId="0D84B0F0" w14:textId="571EF9D1" w:rsidR="00F742B1" w:rsidRDefault="00C94AED" w:rsidP="00F742B1">
            <w:pPr>
              <w:snapToGrid w:val="0"/>
              <w:ind w:left="200" w:hangingChars="100" w:hanging="200"/>
              <w:rPr>
                <w:color w:val="000000" w:themeColor="text1"/>
                <w:sz w:val="20"/>
                <w:szCs w:val="20"/>
              </w:rPr>
            </w:pPr>
            <w:r>
              <w:rPr>
                <w:rFonts w:hint="eastAsia"/>
                <w:color w:val="000000" w:themeColor="text1"/>
                <w:sz w:val="20"/>
                <w:szCs w:val="20"/>
              </w:rPr>
              <w:t>・一曲通して鑑賞する</w:t>
            </w:r>
          </w:p>
          <w:p w14:paraId="3BF0286C" w14:textId="77777777" w:rsidR="00F742B1" w:rsidRDefault="00F742B1" w:rsidP="00C94AED">
            <w:pPr>
              <w:snapToGrid w:val="0"/>
              <w:ind w:left="200" w:hangingChars="100" w:hanging="200"/>
              <w:rPr>
                <w:color w:val="000000" w:themeColor="text1"/>
                <w:sz w:val="20"/>
                <w:szCs w:val="20"/>
              </w:rPr>
            </w:pPr>
            <w:r>
              <w:rPr>
                <w:rFonts w:hint="eastAsia"/>
                <w:color w:val="000000" w:themeColor="text1"/>
                <w:sz w:val="20"/>
                <w:szCs w:val="20"/>
              </w:rPr>
              <w:t>・</w:t>
            </w:r>
            <w:r w:rsidR="00C94AED">
              <w:rPr>
                <w:rFonts w:hint="eastAsia"/>
                <w:color w:val="000000" w:themeColor="text1"/>
                <w:sz w:val="20"/>
                <w:szCs w:val="20"/>
              </w:rPr>
              <w:t>タイトルと作曲者を伝え、簡単に楽曲の解説をする</w:t>
            </w:r>
          </w:p>
          <w:p w14:paraId="171A49D9" w14:textId="49AB2D8D" w:rsidR="00C94AED" w:rsidRPr="003C5D5A" w:rsidRDefault="00C94AED" w:rsidP="00C94AED">
            <w:pPr>
              <w:snapToGrid w:val="0"/>
              <w:ind w:left="200" w:hangingChars="100" w:hanging="200"/>
              <w:rPr>
                <w:color w:val="000000" w:themeColor="text1"/>
                <w:sz w:val="20"/>
                <w:szCs w:val="20"/>
              </w:rPr>
            </w:pPr>
            <w:r>
              <w:rPr>
                <w:rFonts w:hint="eastAsia"/>
                <w:color w:val="000000" w:themeColor="text1"/>
                <w:sz w:val="20"/>
                <w:szCs w:val="20"/>
              </w:rPr>
              <w:t>・『ブルタバ（モルダウ）』について感想文（可能であれば批評分）あるいはポスターをかく</w:t>
            </w:r>
          </w:p>
        </w:tc>
      </w:tr>
    </w:tbl>
    <w:p w14:paraId="33534978" w14:textId="77777777" w:rsidR="00253A57" w:rsidRDefault="00253A57" w:rsidP="00253A57"/>
    <w:sectPr w:rsidR="00253A57" w:rsidSect="00D2370F">
      <w:pgSz w:w="11906" w:h="16838"/>
      <w:pgMar w:top="993" w:right="1416"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6D9DB" w14:textId="77777777" w:rsidR="00480CEA" w:rsidRDefault="00480CEA" w:rsidP="00D2370F">
      <w:r>
        <w:separator/>
      </w:r>
    </w:p>
  </w:endnote>
  <w:endnote w:type="continuationSeparator" w:id="0">
    <w:p w14:paraId="409EAF6B" w14:textId="77777777" w:rsidR="00480CEA" w:rsidRDefault="00480CEA" w:rsidP="00D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8F41F" w14:textId="77777777" w:rsidR="00480CEA" w:rsidRDefault="00480CEA" w:rsidP="00D2370F">
      <w:r>
        <w:separator/>
      </w:r>
    </w:p>
  </w:footnote>
  <w:footnote w:type="continuationSeparator" w:id="0">
    <w:p w14:paraId="1F0A0354" w14:textId="77777777" w:rsidR="00480CEA" w:rsidRDefault="00480CEA" w:rsidP="00D23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D7"/>
    <w:rsid w:val="0013730C"/>
    <w:rsid w:val="00154C1C"/>
    <w:rsid w:val="00253A57"/>
    <w:rsid w:val="002663E6"/>
    <w:rsid w:val="002B3675"/>
    <w:rsid w:val="002E7B98"/>
    <w:rsid w:val="003E3898"/>
    <w:rsid w:val="004206D7"/>
    <w:rsid w:val="00420D52"/>
    <w:rsid w:val="0042674C"/>
    <w:rsid w:val="00480CEA"/>
    <w:rsid w:val="00485D38"/>
    <w:rsid w:val="00550DAC"/>
    <w:rsid w:val="00571E36"/>
    <w:rsid w:val="005B0100"/>
    <w:rsid w:val="005B2487"/>
    <w:rsid w:val="0069360B"/>
    <w:rsid w:val="007166BF"/>
    <w:rsid w:val="00871515"/>
    <w:rsid w:val="00915017"/>
    <w:rsid w:val="00A27E04"/>
    <w:rsid w:val="00AD6027"/>
    <w:rsid w:val="00B565D3"/>
    <w:rsid w:val="00B905B0"/>
    <w:rsid w:val="00C94AED"/>
    <w:rsid w:val="00CC20FE"/>
    <w:rsid w:val="00D2370F"/>
    <w:rsid w:val="00E05A9E"/>
    <w:rsid w:val="00E360EF"/>
    <w:rsid w:val="00F40B2A"/>
    <w:rsid w:val="00F7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1425"/>
  <w15:chartTrackingRefBased/>
  <w15:docId w15:val="{1947DFC4-DDA9-4CDD-A161-27549B83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70F"/>
    <w:pPr>
      <w:tabs>
        <w:tab w:val="center" w:pos="4252"/>
        <w:tab w:val="right" w:pos="8504"/>
      </w:tabs>
      <w:snapToGrid w:val="0"/>
    </w:pPr>
  </w:style>
  <w:style w:type="character" w:customStyle="1" w:styleId="a5">
    <w:name w:val="ヘッダー (文字)"/>
    <w:basedOn w:val="a0"/>
    <w:link w:val="a4"/>
    <w:uiPriority w:val="99"/>
    <w:rsid w:val="00D2370F"/>
  </w:style>
  <w:style w:type="paragraph" w:styleId="a6">
    <w:name w:val="footer"/>
    <w:basedOn w:val="a"/>
    <w:link w:val="a7"/>
    <w:uiPriority w:val="99"/>
    <w:unhideWhenUsed/>
    <w:rsid w:val="00D2370F"/>
    <w:pPr>
      <w:tabs>
        <w:tab w:val="center" w:pos="4252"/>
        <w:tab w:val="right" w:pos="8504"/>
      </w:tabs>
      <w:snapToGrid w:val="0"/>
    </w:pPr>
  </w:style>
  <w:style w:type="character" w:customStyle="1" w:styleId="a7">
    <w:name w:val="フッター (文字)"/>
    <w:basedOn w:val="a0"/>
    <w:link w:val="a6"/>
    <w:uiPriority w:val="99"/>
    <w:rsid w:val="00D2370F"/>
  </w:style>
  <w:style w:type="paragraph" w:styleId="a8">
    <w:name w:val="Balloon Text"/>
    <w:basedOn w:val="a"/>
    <w:link w:val="a9"/>
    <w:uiPriority w:val="99"/>
    <w:semiHidden/>
    <w:unhideWhenUsed/>
    <w:rsid w:val="00B90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紗依</dc:creator>
  <cp:keywords/>
  <dc:description/>
  <cp:lastModifiedBy>芳賀 均</cp:lastModifiedBy>
  <cp:revision>10</cp:revision>
  <cp:lastPrinted>2020-09-02T01:46:00Z</cp:lastPrinted>
  <dcterms:created xsi:type="dcterms:W3CDTF">2020-09-07T06:42:00Z</dcterms:created>
  <dcterms:modified xsi:type="dcterms:W3CDTF">2020-12-01T03:14:00Z</dcterms:modified>
</cp:coreProperties>
</file>