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264" w:rsidRDefault="00174264" w:rsidP="00174264">
      <w:pPr>
        <w:tabs>
          <w:tab w:val="center" w:pos="4252"/>
          <w:tab w:val="right" w:pos="8504"/>
        </w:tabs>
        <w:snapToGrid w:val="0"/>
        <w:jc w:val="left"/>
      </w:pPr>
    </w:p>
    <w:p w:rsidR="009078D9" w:rsidRPr="00C913C8" w:rsidRDefault="00321065" w:rsidP="009078D9">
      <w:pPr>
        <w:tabs>
          <w:tab w:val="center" w:pos="4252"/>
          <w:tab w:val="right" w:pos="8504"/>
        </w:tabs>
        <w:snapToGrid w:val="0"/>
        <w:jc w:val="center"/>
        <w:rPr>
          <w:rFonts w:ascii="HGS創英角ｺﾞｼｯｸUB" w:eastAsia="HGS創英角ｺﾞｼｯｸUB" w:hAnsi="HGS創英角ｺﾞｼｯｸUB"/>
        </w:rPr>
      </w:pPr>
      <w:r>
        <w:rPr>
          <w:noProof/>
        </w:rPr>
        <mc:AlternateContent>
          <mc:Choice Requires="wps">
            <w:drawing>
              <wp:anchor distT="45720" distB="45720" distL="114300" distR="114300" simplePos="0" relativeHeight="251663360" behindDoc="0" locked="0" layoutInCell="1" allowOverlap="1">
                <wp:simplePos x="0" y="0"/>
                <wp:positionH relativeFrom="column">
                  <wp:posOffset>13335</wp:posOffset>
                </wp:positionH>
                <wp:positionV relativeFrom="paragraph">
                  <wp:posOffset>259715</wp:posOffset>
                </wp:positionV>
                <wp:extent cx="6257925" cy="714375"/>
                <wp:effectExtent l="38100" t="38100" r="123825" b="1238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14375"/>
                        </a:xfrm>
                        <a:prstGeom prst="rect">
                          <a:avLst/>
                        </a:prstGeom>
                        <a:ln>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C85C31" w:rsidRPr="009078D9" w:rsidRDefault="0008128C" w:rsidP="00D0684B">
                            <w:pPr>
                              <w:ind w:left="1807" w:hangingChars="900" w:hanging="1807"/>
                            </w:pPr>
                            <w:r w:rsidRPr="0008128C">
                              <w:rPr>
                                <w:rFonts w:asciiTheme="majorEastAsia" w:eastAsiaTheme="majorEastAsia" w:hAnsiTheme="majorEastAsia" w:hint="eastAsia"/>
                              </w:rPr>
                              <w:t>１</w:t>
                            </w:r>
                            <w:r w:rsidR="00C85C31" w:rsidRPr="0008128C">
                              <w:rPr>
                                <w:rFonts w:asciiTheme="majorEastAsia" w:eastAsiaTheme="majorEastAsia" w:hAnsiTheme="majorEastAsia" w:hint="eastAsia"/>
                              </w:rPr>
                              <w:t xml:space="preserve">　</w:t>
                            </w:r>
                            <w:r w:rsidR="009078D9" w:rsidRPr="0008128C">
                              <w:rPr>
                                <w:rFonts w:asciiTheme="majorEastAsia" w:eastAsiaTheme="majorEastAsia" w:hAnsiTheme="majorEastAsia" w:hint="eastAsia"/>
                                <w:kern w:val="0"/>
                              </w:rPr>
                              <w:t>読み物</w:t>
                            </w:r>
                            <w:r w:rsidR="009078D9" w:rsidRPr="0008128C">
                              <w:rPr>
                                <w:rFonts w:asciiTheme="majorEastAsia" w:eastAsiaTheme="majorEastAsia" w:hAnsiTheme="majorEastAsia"/>
                                <w:kern w:val="0"/>
                              </w:rPr>
                              <w:t>教材</w:t>
                            </w:r>
                            <w:r w:rsidR="00DD2A8B">
                              <w:rPr>
                                <w:rFonts w:hint="eastAsia"/>
                              </w:rPr>
                              <w:t xml:space="preserve">　小学校高学年「</w:t>
                            </w:r>
                            <w:r w:rsidR="00335E22">
                              <w:rPr>
                                <w:rFonts w:hint="eastAsia"/>
                              </w:rPr>
                              <w:t>ブランコ乗りとピエロ</w:t>
                            </w:r>
                            <w:r w:rsidR="00DD2A8B">
                              <w:rPr>
                                <w:rFonts w:hint="eastAsia"/>
                              </w:rPr>
                              <w:t>」</w:t>
                            </w:r>
                          </w:p>
                          <w:p w:rsidR="00D0684B" w:rsidRDefault="0008128C" w:rsidP="00D0684B">
                            <w:pPr>
                              <w:ind w:left="1807" w:hangingChars="900" w:hanging="1807"/>
                            </w:pPr>
                            <w:r w:rsidRPr="0008128C">
                              <w:rPr>
                                <w:rFonts w:asciiTheme="majorEastAsia" w:eastAsiaTheme="majorEastAsia" w:hAnsiTheme="majorEastAsia" w:hint="eastAsia"/>
                              </w:rPr>
                              <w:t>２</w:t>
                            </w:r>
                            <w:r w:rsidR="00D0684B" w:rsidRPr="0008128C">
                              <w:rPr>
                                <w:rFonts w:asciiTheme="majorEastAsia" w:eastAsiaTheme="majorEastAsia" w:hAnsiTheme="majorEastAsia"/>
                              </w:rPr>
                              <w:t xml:space="preserve">　</w:t>
                            </w:r>
                            <w:r w:rsidR="000932E0" w:rsidRPr="0008128C">
                              <w:rPr>
                                <w:rFonts w:asciiTheme="majorEastAsia" w:eastAsiaTheme="majorEastAsia" w:hAnsiTheme="majorEastAsia" w:hint="eastAsia"/>
                                <w:kern w:val="0"/>
                              </w:rPr>
                              <w:t>参　加　者</w:t>
                            </w:r>
                            <w:r w:rsidR="00E43C93">
                              <w:rPr>
                                <w:rFonts w:hint="eastAsia"/>
                                <w:kern w:val="0"/>
                              </w:rPr>
                              <w:t xml:space="preserve">　</w:t>
                            </w:r>
                            <w:r w:rsidR="008A70AD">
                              <w:rPr>
                                <w:rFonts w:hint="eastAsia"/>
                                <w:kern w:val="0"/>
                              </w:rPr>
                              <w:t>小学校教職員９名</w:t>
                            </w:r>
                          </w:p>
                          <w:p w:rsidR="00D0684B" w:rsidRPr="000932E0" w:rsidRDefault="0008128C" w:rsidP="009078D9">
                            <w:pPr>
                              <w:ind w:left="1807" w:hangingChars="900" w:hanging="1807"/>
                              <w:jc w:val="left"/>
                            </w:pPr>
                            <w:r w:rsidRPr="0008128C">
                              <w:rPr>
                                <w:rFonts w:asciiTheme="majorEastAsia" w:eastAsiaTheme="majorEastAsia" w:hAnsiTheme="majorEastAsia" w:hint="eastAsia"/>
                              </w:rPr>
                              <w:t>３</w:t>
                            </w:r>
                            <w:r w:rsidR="00D0684B" w:rsidRPr="0008128C">
                              <w:rPr>
                                <w:rFonts w:asciiTheme="majorEastAsia" w:eastAsiaTheme="majorEastAsia" w:hAnsiTheme="majorEastAsia"/>
                              </w:rPr>
                              <w:t xml:space="preserve">　</w:t>
                            </w:r>
                            <w:r w:rsidR="009078D9" w:rsidRPr="0008128C">
                              <w:rPr>
                                <w:rFonts w:asciiTheme="majorEastAsia" w:eastAsiaTheme="majorEastAsia" w:hAnsiTheme="majorEastAsia" w:hint="eastAsia"/>
                                <w:spacing w:val="27"/>
                                <w:kern w:val="0"/>
                                <w:fitText w:val="1005" w:id="1723000576"/>
                              </w:rPr>
                              <w:t>研修</w:t>
                            </w:r>
                            <w:r w:rsidR="009078D9" w:rsidRPr="0008128C">
                              <w:rPr>
                                <w:rFonts w:asciiTheme="majorEastAsia" w:eastAsiaTheme="majorEastAsia" w:hAnsiTheme="majorEastAsia"/>
                                <w:spacing w:val="27"/>
                                <w:kern w:val="0"/>
                                <w:fitText w:val="1005" w:id="1723000576"/>
                              </w:rPr>
                              <w:t>形</w:t>
                            </w:r>
                            <w:r w:rsidR="009078D9" w:rsidRPr="0008128C">
                              <w:rPr>
                                <w:rFonts w:asciiTheme="majorEastAsia" w:eastAsiaTheme="majorEastAsia" w:hAnsiTheme="majorEastAsia"/>
                                <w:spacing w:val="1"/>
                                <w:kern w:val="0"/>
                                <w:fitText w:val="1005" w:id="1723000576"/>
                              </w:rPr>
                              <w:t>態</w:t>
                            </w:r>
                            <w:r w:rsidR="00D0684B">
                              <w:rPr>
                                <w:rFonts w:hint="eastAsia"/>
                                <w:kern w:val="0"/>
                              </w:rPr>
                              <w:t xml:space="preserve">　</w:t>
                            </w:r>
                            <w:r w:rsidR="00F34FAE">
                              <w:rPr>
                                <w:rFonts w:hint="eastAsia"/>
                                <w:kern w:val="0"/>
                              </w:rPr>
                              <w:t>全体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20.45pt;width:492.75pt;height:5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EBugIAAHkFAAAOAAAAZHJzL2Uyb0RvYy54bWysVM1u1DAQviPxDpbvNNl0t9tGzValBYRU&#10;ftSCODuOs7Hq2MH2brIcuxLiIXgFxJnnyYswtrPZFQgOiBwsT2bmm29+POcXXS3QmmnDlczw5CjG&#10;iEmqCi6XGX7/7vmTU4yMJbIgQkmW4Q0z+GLx+NF526QsUZUSBdMIQKRJ2ybDlbVNGkWGVqwm5kg1&#10;TIKyVLomFkS9jApNWkCvRZTE8UnUKl00WlFmDPy9Dkq88Phlyah9U5aGWSQyDNysP7U/c3dGi3OS&#10;LjVpKk4HGuQfWNSESwg6Ql0TS9BK89+gak61Mqq0R1TVkSpLTpnPAbKZxL9kc1eRhvlcoDimGctk&#10;/h8sfb1+qxEvMpxgJEkNLeq3n/uHb/3Dj377BfXbr/122z98BxklrlxtY1LwumvAz3ZPVQdt96mb&#10;5kbRe4OkuqqIXLJLrVVbMVIA3YnzjA5cA45xIHn7ShUQl6ys8kBdqWtXS6gOAnRo22ZsFessovDz&#10;JJnNz5IZRhR088n0eD7zIUi68260sS+YqpG7ZFjDKHh0sr4x1rEh6c7EBRPSnY7uM1n4qbCEi3AH&#10;06BmfqLA39NbWabvqqJFuVjpWwI1nMWnMdAtuIt4fDoJAoxbMo/dhxERS3gnVmCklf3AbeV77NJz&#10;kI7QldBoTWBcc0HofaAsmoqEn1MPs6cP1j4VtSPjpQOevuiuzkPF7UawkO8tK6HxUMvEB/FPjo3R&#10;i/vQM5c6WDqXkgsxOg09d+907yTszmmwdW6BzOgYMv1jtNHaR1TSjo41l0r/nWoZ7IdRMyFXN3W2&#10;yzsomrvmqtjA1EH5/WjB7oJLpfQnjFrYAxk2H1dEM4zESwmTezaZTt3i8MJ0Nk9A0Iea/FBDJAUo&#10;aDB02l+vrF82LhmpLmHCS+6Hb89kIAvv27du2EVugRzK3mq/MRc/AQAA//8DAFBLAwQUAAYACAAA&#10;ACEApZZukd8AAAAIAQAADwAAAGRycy9kb3ducmV2LnhtbEyPMW/CMBCF90r9D9ZV6lbsUAomxEGo&#10;FRMMNOlQNhNfk6jxOYoNhH9fd2rH0/v03nfZerQdu+DgW0cKkokAhlQ501Kt4KPcPklgPmgyunOE&#10;Cm7oYZ3f32U6Ne5K73gpQs1iCflUK2hC6FPOfdWg1X7ieqSYfbnB6hDPoeZm0NdYbjs+FWLOrW4p&#10;LjS6x9cGq+/ibBXstoe9WZSuuG12+2NSfso3KaRSjw/jZgUs4Bj+YPjVj+qQR6eTO5PxrFMwTSKo&#10;YCaWwGK8lIs5sFPkXp5nwPOM/38g/wEAAP//AwBQSwECLQAUAAYACAAAACEAtoM4kv4AAADhAQAA&#10;EwAAAAAAAAAAAAAAAAAAAAAAW0NvbnRlbnRfVHlwZXNdLnhtbFBLAQItABQABgAIAAAAIQA4/SH/&#10;1gAAAJQBAAALAAAAAAAAAAAAAAAAAC8BAABfcmVscy8ucmVsc1BLAQItABQABgAIAAAAIQBc55EB&#10;ugIAAHkFAAAOAAAAAAAAAAAAAAAAAC4CAABkcnMvZTJvRG9jLnhtbFBLAQItABQABgAIAAAAIQCl&#10;lm6R3wAAAAgBAAAPAAAAAAAAAAAAAAAAABQFAABkcnMvZG93bnJldi54bWxQSwUGAAAAAAQABADz&#10;AAAAIAYAAAAA&#10;" fillcolor="white [3201]" strokecolor="black [3200]" strokeweight="1pt">
                <v:shadow on="t" color="black" opacity="26214f" origin="-.5,-.5" offset=".74836mm,.74836mm"/>
                <v:textbox>
                  <w:txbxContent>
                    <w:p w:rsidR="00C85C31" w:rsidRPr="009078D9" w:rsidRDefault="0008128C" w:rsidP="00D0684B">
                      <w:pPr>
                        <w:ind w:left="1807" w:hangingChars="900" w:hanging="1807"/>
                      </w:pPr>
                      <w:r w:rsidRPr="0008128C">
                        <w:rPr>
                          <w:rFonts w:asciiTheme="majorEastAsia" w:eastAsiaTheme="majorEastAsia" w:hAnsiTheme="majorEastAsia" w:hint="eastAsia"/>
                        </w:rPr>
                        <w:t>１</w:t>
                      </w:r>
                      <w:r w:rsidR="00C85C31" w:rsidRPr="0008128C">
                        <w:rPr>
                          <w:rFonts w:asciiTheme="majorEastAsia" w:eastAsiaTheme="majorEastAsia" w:hAnsiTheme="majorEastAsia" w:hint="eastAsia"/>
                        </w:rPr>
                        <w:t xml:space="preserve">　</w:t>
                      </w:r>
                      <w:r w:rsidR="009078D9" w:rsidRPr="0008128C">
                        <w:rPr>
                          <w:rFonts w:asciiTheme="majorEastAsia" w:eastAsiaTheme="majorEastAsia" w:hAnsiTheme="majorEastAsia" w:hint="eastAsia"/>
                          <w:kern w:val="0"/>
                        </w:rPr>
                        <w:t>読み物</w:t>
                      </w:r>
                      <w:r w:rsidR="009078D9" w:rsidRPr="0008128C">
                        <w:rPr>
                          <w:rFonts w:asciiTheme="majorEastAsia" w:eastAsiaTheme="majorEastAsia" w:hAnsiTheme="majorEastAsia"/>
                          <w:kern w:val="0"/>
                        </w:rPr>
                        <w:t>教材</w:t>
                      </w:r>
                      <w:r w:rsidR="00DD2A8B">
                        <w:rPr>
                          <w:rFonts w:hint="eastAsia"/>
                        </w:rPr>
                        <w:t xml:space="preserve">　小学校高学年「</w:t>
                      </w:r>
                      <w:r w:rsidR="00335E22">
                        <w:rPr>
                          <w:rFonts w:hint="eastAsia"/>
                        </w:rPr>
                        <w:t>ブランコ乗りとピエロ</w:t>
                      </w:r>
                      <w:r w:rsidR="00DD2A8B">
                        <w:rPr>
                          <w:rFonts w:hint="eastAsia"/>
                        </w:rPr>
                        <w:t>」</w:t>
                      </w:r>
                    </w:p>
                    <w:p w:rsidR="00D0684B" w:rsidRDefault="0008128C" w:rsidP="00D0684B">
                      <w:pPr>
                        <w:ind w:left="1807" w:hangingChars="900" w:hanging="1807"/>
                      </w:pPr>
                      <w:r w:rsidRPr="0008128C">
                        <w:rPr>
                          <w:rFonts w:asciiTheme="majorEastAsia" w:eastAsiaTheme="majorEastAsia" w:hAnsiTheme="majorEastAsia" w:hint="eastAsia"/>
                        </w:rPr>
                        <w:t>２</w:t>
                      </w:r>
                      <w:r w:rsidR="00D0684B" w:rsidRPr="0008128C">
                        <w:rPr>
                          <w:rFonts w:asciiTheme="majorEastAsia" w:eastAsiaTheme="majorEastAsia" w:hAnsiTheme="majorEastAsia"/>
                        </w:rPr>
                        <w:t xml:space="preserve">　</w:t>
                      </w:r>
                      <w:r w:rsidR="000932E0" w:rsidRPr="0008128C">
                        <w:rPr>
                          <w:rFonts w:asciiTheme="majorEastAsia" w:eastAsiaTheme="majorEastAsia" w:hAnsiTheme="majorEastAsia" w:hint="eastAsia"/>
                          <w:kern w:val="0"/>
                        </w:rPr>
                        <w:t>参　加　者</w:t>
                      </w:r>
                      <w:r w:rsidR="00E43C93">
                        <w:rPr>
                          <w:rFonts w:hint="eastAsia"/>
                          <w:kern w:val="0"/>
                        </w:rPr>
                        <w:t xml:space="preserve">　</w:t>
                      </w:r>
                      <w:r w:rsidR="008A70AD">
                        <w:rPr>
                          <w:rFonts w:hint="eastAsia"/>
                          <w:kern w:val="0"/>
                        </w:rPr>
                        <w:t>小学校教職員９名</w:t>
                      </w:r>
                    </w:p>
                    <w:p w:rsidR="00D0684B" w:rsidRPr="000932E0" w:rsidRDefault="0008128C" w:rsidP="009078D9">
                      <w:pPr>
                        <w:ind w:left="1807" w:hangingChars="900" w:hanging="1807"/>
                        <w:jc w:val="left"/>
                      </w:pPr>
                      <w:r w:rsidRPr="0008128C">
                        <w:rPr>
                          <w:rFonts w:asciiTheme="majorEastAsia" w:eastAsiaTheme="majorEastAsia" w:hAnsiTheme="majorEastAsia" w:hint="eastAsia"/>
                        </w:rPr>
                        <w:t>３</w:t>
                      </w:r>
                      <w:r w:rsidR="00D0684B" w:rsidRPr="0008128C">
                        <w:rPr>
                          <w:rFonts w:asciiTheme="majorEastAsia" w:eastAsiaTheme="majorEastAsia" w:hAnsiTheme="majorEastAsia"/>
                        </w:rPr>
                        <w:t xml:space="preserve">　</w:t>
                      </w:r>
                      <w:r w:rsidR="009078D9" w:rsidRPr="0008128C">
                        <w:rPr>
                          <w:rFonts w:asciiTheme="majorEastAsia" w:eastAsiaTheme="majorEastAsia" w:hAnsiTheme="majorEastAsia" w:hint="eastAsia"/>
                          <w:spacing w:val="27"/>
                          <w:kern w:val="0"/>
                          <w:fitText w:val="1005" w:id="1723000576"/>
                        </w:rPr>
                        <w:t>研修</w:t>
                      </w:r>
                      <w:r w:rsidR="009078D9" w:rsidRPr="0008128C">
                        <w:rPr>
                          <w:rFonts w:asciiTheme="majorEastAsia" w:eastAsiaTheme="majorEastAsia" w:hAnsiTheme="majorEastAsia"/>
                          <w:spacing w:val="27"/>
                          <w:kern w:val="0"/>
                          <w:fitText w:val="1005" w:id="1723000576"/>
                        </w:rPr>
                        <w:t>形</w:t>
                      </w:r>
                      <w:r w:rsidR="009078D9" w:rsidRPr="0008128C">
                        <w:rPr>
                          <w:rFonts w:asciiTheme="majorEastAsia" w:eastAsiaTheme="majorEastAsia" w:hAnsiTheme="majorEastAsia"/>
                          <w:spacing w:val="1"/>
                          <w:kern w:val="0"/>
                          <w:fitText w:val="1005" w:id="1723000576"/>
                        </w:rPr>
                        <w:t>態</w:t>
                      </w:r>
                      <w:r w:rsidR="00D0684B">
                        <w:rPr>
                          <w:rFonts w:hint="eastAsia"/>
                          <w:kern w:val="0"/>
                        </w:rPr>
                        <w:t xml:space="preserve">　</w:t>
                      </w:r>
                      <w:r w:rsidR="00F34FAE">
                        <w:rPr>
                          <w:rFonts w:hint="eastAsia"/>
                          <w:kern w:val="0"/>
                        </w:rPr>
                        <w:t>全体</w:t>
                      </w:r>
                    </w:p>
                  </w:txbxContent>
                </v:textbox>
                <w10:wrap type="square"/>
              </v:shape>
            </w:pict>
          </mc:Fallback>
        </mc:AlternateContent>
      </w:r>
      <w:r w:rsidR="00692DEC" w:rsidRPr="00C913C8">
        <w:rPr>
          <w:rFonts w:ascii="HGS創英角ｺﾞｼｯｸUB" w:eastAsia="HGS創英角ｺﾞｼｯｸUB" w:hAnsi="HGS創英角ｺﾞｼｯｸUB" w:hint="eastAsia"/>
        </w:rPr>
        <w:t>校内研修「道徳科の授業づくり」のミニ研修コンテンツ</w:t>
      </w:r>
      <w:r w:rsidR="00A20C6A" w:rsidRPr="00C913C8">
        <w:rPr>
          <w:rFonts w:ascii="HGS創英角ｺﾞｼｯｸUB" w:eastAsia="HGS創英角ｺﾞｼｯｸUB" w:hAnsi="HGS創英角ｺﾞｼｯｸUB" w:hint="eastAsia"/>
        </w:rPr>
        <w:t>活用</w:t>
      </w:r>
      <w:r w:rsidR="009078D9" w:rsidRPr="00C913C8">
        <w:rPr>
          <w:rFonts w:ascii="HGS創英角ｺﾞｼｯｸUB" w:eastAsia="HGS創英角ｺﾞｼｯｸUB" w:hAnsi="HGS創英角ｺﾞｼｯｸUB"/>
        </w:rPr>
        <w:t>事例</w:t>
      </w:r>
    </w:p>
    <w:p w:rsidR="004E21C5" w:rsidRPr="00C913C8" w:rsidRDefault="00C913C8">
      <w:pPr>
        <w:rPr>
          <w:rFonts w:ascii="HGS創英角ｺﾞｼｯｸUB" w:eastAsia="HGS創英角ｺﾞｼｯｸUB" w:hAnsi="HGS創英角ｺﾞｼｯｸUB"/>
        </w:rPr>
      </w:pPr>
      <w:r w:rsidRPr="00A20E2D">
        <w:rPr>
          <w:rFonts w:ascii="HGS創英角ｺﾞｼｯｸUB" w:eastAsia="HGS創英角ｺﾞｼｯｸUB" w:hAnsi="HGS創英角ｺﾞｼｯｸUB"/>
        </w:rPr>
        <w:t>□　コンテンツ</w:t>
      </w:r>
      <w:r w:rsidRPr="00A20E2D">
        <w:rPr>
          <w:rFonts w:ascii="HGS創英角ｺﾞｼｯｸUB" w:eastAsia="HGS創英角ｺﾞｼｯｸUB" w:hAnsi="HGS創英角ｺﾞｼｯｸUB" w:hint="eastAsia"/>
        </w:rPr>
        <w:t>を</w:t>
      </w:r>
      <w:r w:rsidRPr="00A20E2D">
        <w:rPr>
          <w:rFonts w:ascii="HGS創英角ｺﾞｼｯｸUB" w:eastAsia="HGS創英角ｺﾞｼｯｸUB" w:hAnsi="HGS創英角ｺﾞｼｯｸUB"/>
        </w:rPr>
        <w:t>活用した際の研修の成果な</w:t>
      </w:r>
      <w:r w:rsidRPr="00A20E2D">
        <w:rPr>
          <w:rFonts w:ascii="HGS創英角ｺﾞｼｯｸUB" w:eastAsia="HGS創英角ｺﾞｼｯｸUB" w:hAnsi="HGS創英角ｺﾞｼｯｸUB" w:hint="eastAsia"/>
        </w:rPr>
        <w:t>ど</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617"/>
      </w:tblGrid>
      <w:tr w:rsidR="00650135" w:rsidTr="006350AE">
        <w:trPr>
          <w:trHeight w:val="1860"/>
        </w:trPr>
        <w:tc>
          <w:tcPr>
            <w:tcW w:w="2263" w:type="dxa"/>
            <w:shd w:val="clear" w:color="auto" w:fill="FFE599" w:themeFill="accent4" w:themeFillTint="66"/>
          </w:tcPr>
          <w:p w:rsidR="00F5459A" w:rsidRDefault="0008128C" w:rsidP="006A2C97">
            <w:pPr>
              <w:spacing w:line="320" w:lineRule="exact"/>
              <w:ind w:left="179" w:hangingChars="89" w:hanging="179"/>
              <w:rPr>
                <w:rFonts w:ascii="ＭＳ ゴシック" w:eastAsia="ＭＳ ゴシック" w:hAnsi="ＭＳ ゴシック"/>
              </w:rPr>
            </w:pPr>
            <w:r>
              <w:rPr>
                <w:rFonts w:ascii="ＭＳ ゴシック" w:eastAsia="ＭＳ ゴシック" w:hAnsi="ＭＳ ゴシック" w:hint="eastAsia"/>
              </w:rPr>
              <w:t xml:space="preserve">①　</w:t>
            </w:r>
            <w:r w:rsidR="003F2DC8">
              <w:rPr>
                <w:rFonts w:ascii="ＭＳ ゴシック" w:eastAsia="ＭＳ ゴシック" w:hAnsi="ＭＳ ゴシック"/>
              </w:rPr>
              <w:t>演習で出された中心発問</w:t>
            </w:r>
            <w:r>
              <w:rPr>
                <w:rFonts w:ascii="ＭＳ ゴシック" w:eastAsia="ＭＳ ゴシック" w:hAnsi="ＭＳ ゴシック" w:hint="eastAsia"/>
              </w:rPr>
              <w:t>（○）</w:t>
            </w:r>
          </w:p>
          <w:p w:rsidR="00650135" w:rsidRPr="00C913C8" w:rsidRDefault="00650135" w:rsidP="006A2C97">
            <w:pPr>
              <w:spacing w:line="320" w:lineRule="exact"/>
              <w:ind w:left="179"/>
              <w:rPr>
                <w:rFonts w:ascii="ＭＳ ゴシック" w:eastAsia="ＭＳ ゴシック" w:hAnsi="ＭＳ ゴシック"/>
              </w:rPr>
            </w:pPr>
            <w:r w:rsidRPr="00C913C8">
              <w:rPr>
                <w:rFonts w:ascii="ＭＳ ゴシック" w:eastAsia="ＭＳ ゴシック" w:hAnsi="ＭＳ ゴシック" w:hint="eastAsia"/>
              </w:rPr>
              <w:t>設定</w:t>
            </w:r>
            <w:r w:rsidRPr="00C913C8">
              <w:rPr>
                <w:rFonts w:ascii="ＭＳ ゴシック" w:eastAsia="ＭＳ ゴシック" w:hAnsi="ＭＳ ゴシック"/>
              </w:rPr>
              <w:t>の理由</w:t>
            </w:r>
            <w:r w:rsidR="0008128C">
              <w:rPr>
                <w:rFonts w:ascii="ＭＳ ゴシック" w:eastAsia="ＭＳ ゴシック" w:hAnsi="ＭＳ ゴシック" w:hint="eastAsia"/>
              </w:rPr>
              <w:t>（</w:t>
            </w:r>
            <w:r w:rsidR="00F34FAE">
              <w:rPr>
                <w:rFonts w:ascii="ＭＳ ゴシック" w:eastAsia="ＭＳ ゴシック" w:hAnsi="ＭＳ ゴシック" w:hint="eastAsia"/>
              </w:rPr>
              <w:t>・</w:t>
            </w:r>
            <w:r w:rsidR="00F34FAE">
              <w:rPr>
                <w:rFonts w:ascii="ＭＳ ゴシック" w:eastAsia="ＭＳ ゴシック" w:hAnsi="ＭＳ ゴシック"/>
              </w:rPr>
              <w:t>）</w:t>
            </w:r>
          </w:p>
        </w:tc>
        <w:tc>
          <w:tcPr>
            <w:tcW w:w="7617" w:type="dxa"/>
          </w:tcPr>
          <w:p w:rsidR="00650135" w:rsidRDefault="007E5648" w:rsidP="006A2C97">
            <w:pPr>
              <w:spacing w:line="320" w:lineRule="exact"/>
            </w:pPr>
            <w:r>
              <w:rPr>
                <w:rFonts w:hint="eastAsia"/>
              </w:rPr>
              <w:t>○　サムとピエロはなぜ</w:t>
            </w:r>
            <w:r w:rsidR="00F34FAE">
              <w:rPr>
                <w:rFonts w:hint="eastAsia"/>
              </w:rPr>
              <w:t>仲よ</w:t>
            </w:r>
            <w:r w:rsidR="00650135">
              <w:rPr>
                <w:rFonts w:hint="eastAsia"/>
              </w:rPr>
              <w:t>くなったのか</w:t>
            </w:r>
            <w:r w:rsidR="005053AD">
              <w:rPr>
                <w:rFonts w:hint="eastAsia"/>
              </w:rPr>
              <w:t>。</w:t>
            </w:r>
          </w:p>
          <w:p w:rsidR="00650135" w:rsidRDefault="004826B6" w:rsidP="006A2C97">
            <w:pPr>
              <w:spacing w:line="320" w:lineRule="exact"/>
              <w:ind w:leftChars="100" w:left="402" w:hangingChars="100" w:hanging="201"/>
            </w:pPr>
            <w:r>
              <w:rPr>
                <w:rFonts w:hint="eastAsia"/>
              </w:rPr>
              <w:t>・「相手を許すこと」</w:t>
            </w:r>
            <w:r w:rsidR="005053AD">
              <w:rPr>
                <w:rFonts w:hint="eastAsia"/>
              </w:rPr>
              <w:t>、</w:t>
            </w:r>
            <w:r>
              <w:rPr>
                <w:rFonts w:hint="eastAsia"/>
              </w:rPr>
              <w:t>「相手を認めること」</w:t>
            </w:r>
            <w:r w:rsidR="00650135">
              <w:rPr>
                <w:rFonts w:hint="eastAsia"/>
              </w:rPr>
              <w:t>の違いを考えさせるため。</w:t>
            </w:r>
          </w:p>
          <w:p w:rsidR="00CC66CB" w:rsidRPr="00CC66CB" w:rsidRDefault="00F34FAE" w:rsidP="006A2C97">
            <w:pPr>
              <w:spacing w:line="320" w:lineRule="exact"/>
              <w:ind w:leftChars="100" w:left="402" w:hangingChars="100" w:hanging="201"/>
            </w:pPr>
            <w:r>
              <w:rPr>
                <w:rFonts w:hint="eastAsia"/>
              </w:rPr>
              <w:t>・本当に仲よく</w:t>
            </w:r>
            <w:r w:rsidR="008F65B8">
              <w:rPr>
                <w:rFonts w:hint="eastAsia"/>
              </w:rPr>
              <w:t>なったのか、深く考えさせたい</w:t>
            </w:r>
            <w:r>
              <w:rPr>
                <w:rFonts w:hint="eastAsia"/>
              </w:rPr>
              <w:t>ため</w:t>
            </w:r>
            <w:r w:rsidR="00CC66CB">
              <w:rPr>
                <w:rFonts w:hint="eastAsia"/>
              </w:rPr>
              <w:t>。</w:t>
            </w:r>
          </w:p>
          <w:p w:rsidR="00F34FAE" w:rsidRDefault="00322FE6" w:rsidP="006A2C97">
            <w:pPr>
              <w:spacing w:line="320" w:lineRule="exact"/>
            </w:pPr>
            <w:r>
              <w:rPr>
                <w:rFonts w:hint="eastAsia"/>
              </w:rPr>
              <w:t>○　いがみ合って</w:t>
            </w:r>
            <w:r w:rsidR="00650135">
              <w:rPr>
                <w:rFonts w:hint="eastAsia"/>
              </w:rPr>
              <w:t>いた２人はなぜかたい握手をしたのか。</w:t>
            </w:r>
          </w:p>
          <w:p w:rsidR="00650135" w:rsidRDefault="00F34FAE" w:rsidP="006A2C97">
            <w:pPr>
              <w:spacing w:line="320" w:lineRule="exact"/>
              <w:ind w:leftChars="100" w:left="402" w:hangingChars="100" w:hanging="201"/>
            </w:pPr>
            <w:r>
              <w:rPr>
                <w:rFonts w:hint="eastAsia"/>
              </w:rPr>
              <w:t>・いがみ合う気持ち、目立ちたい気持ちを乗り越えて、集団をよりよ</w:t>
            </w:r>
            <w:r w:rsidR="00D637E3">
              <w:rPr>
                <w:rFonts w:hint="eastAsia"/>
              </w:rPr>
              <w:t>くする</w:t>
            </w:r>
            <w:r w:rsidR="00E73B86">
              <w:rPr>
                <w:rFonts w:hint="eastAsia"/>
              </w:rPr>
              <w:t>ためにはどうしたらよいかを</w:t>
            </w:r>
            <w:r w:rsidR="00650135">
              <w:rPr>
                <w:rFonts w:hint="eastAsia"/>
              </w:rPr>
              <w:t>考えさせるため。</w:t>
            </w:r>
          </w:p>
          <w:p w:rsidR="00650135" w:rsidRDefault="005053AD" w:rsidP="006A2C97">
            <w:pPr>
              <w:spacing w:line="320" w:lineRule="exact"/>
            </w:pPr>
            <w:r>
              <w:rPr>
                <w:rFonts w:hint="eastAsia"/>
              </w:rPr>
              <w:t>○　なぜピエロの気持ちは変わったのか。</w:t>
            </w:r>
          </w:p>
          <w:p w:rsidR="00650135" w:rsidRPr="000932E0" w:rsidRDefault="00650135" w:rsidP="006A2C97">
            <w:pPr>
              <w:spacing w:line="320" w:lineRule="exact"/>
              <w:ind w:left="402" w:hangingChars="200" w:hanging="402"/>
            </w:pPr>
            <w:r>
              <w:rPr>
                <w:rFonts w:hint="eastAsia"/>
              </w:rPr>
              <w:t xml:space="preserve">　・異</w:t>
            </w:r>
            <w:r w:rsidR="005053AD">
              <w:rPr>
                <w:rFonts w:hint="eastAsia"/>
              </w:rPr>
              <w:t>なる考えをもつ相手を理解しようとした</w:t>
            </w:r>
            <w:r>
              <w:rPr>
                <w:rFonts w:hint="eastAsia"/>
              </w:rPr>
              <w:t>気持ちの本質を探るため。</w:t>
            </w:r>
          </w:p>
        </w:tc>
      </w:tr>
      <w:tr w:rsidR="00650135" w:rsidTr="006350AE">
        <w:trPr>
          <w:trHeight w:val="525"/>
        </w:trPr>
        <w:tc>
          <w:tcPr>
            <w:tcW w:w="2263" w:type="dxa"/>
            <w:shd w:val="clear" w:color="auto" w:fill="FFE599" w:themeFill="accent4" w:themeFillTint="66"/>
          </w:tcPr>
          <w:p w:rsidR="00650135" w:rsidRPr="00C913C8" w:rsidRDefault="00650135" w:rsidP="006A2C97">
            <w:pPr>
              <w:spacing w:line="320" w:lineRule="exact"/>
              <w:ind w:left="201" w:hangingChars="100" w:hanging="201"/>
              <w:rPr>
                <w:rFonts w:ascii="ＭＳ ゴシック" w:eastAsia="ＭＳ ゴシック" w:hAnsi="ＭＳ ゴシック"/>
              </w:rPr>
            </w:pPr>
            <w:r w:rsidRPr="00C913C8">
              <w:rPr>
                <w:rFonts w:ascii="ＭＳ ゴシック" w:eastAsia="ＭＳ ゴシック" w:hAnsi="ＭＳ ゴシック" w:hint="eastAsia"/>
              </w:rPr>
              <w:t>②　受講者の</w:t>
            </w:r>
            <w:r w:rsidRPr="00C913C8">
              <w:rPr>
                <w:rFonts w:ascii="ＭＳ ゴシック" w:eastAsia="ＭＳ ゴシック" w:hAnsi="ＭＳ ゴシック"/>
              </w:rPr>
              <w:t>声</w:t>
            </w:r>
            <w:r w:rsidR="00D637E3">
              <w:rPr>
                <w:rFonts w:ascii="ＭＳ ゴシック" w:eastAsia="ＭＳ ゴシック" w:hAnsi="ＭＳ ゴシック" w:hint="eastAsia"/>
              </w:rPr>
              <w:t>（</w:t>
            </w:r>
            <w:r w:rsidR="00D637E3">
              <w:rPr>
                <w:rFonts w:ascii="ＭＳ ゴシック" w:eastAsia="ＭＳ ゴシック" w:hAnsi="ＭＳ ゴシック"/>
              </w:rPr>
              <w:t>○）</w:t>
            </w:r>
          </w:p>
        </w:tc>
        <w:tc>
          <w:tcPr>
            <w:tcW w:w="7617" w:type="dxa"/>
          </w:tcPr>
          <w:p w:rsidR="004826B6" w:rsidRDefault="00D637E3" w:rsidP="006A2C97">
            <w:pPr>
              <w:spacing w:line="320" w:lineRule="exact"/>
              <w:ind w:left="201" w:hangingChars="100" w:hanging="201"/>
            </w:pPr>
            <w:r>
              <w:rPr>
                <w:rFonts w:hint="eastAsia"/>
              </w:rPr>
              <w:t>○</w:t>
            </w:r>
            <w:r>
              <w:t xml:space="preserve">　</w:t>
            </w:r>
            <w:r w:rsidR="00F34FAE">
              <w:rPr>
                <w:rFonts w:hint="eastAsia"/>
              </w:rPr>
              <w:t>説明</w:t>
            </w:r>
            <w:r w:rsidR="00DD2A8B">
              <w:rPr>
                <w:rFonts w:hint="eastAsia"/>
              </w:rPr>
              <w:t>は</w:t>
            </w:r>
            <w:r w:rsidR="005053AD">
              <w:rPr>
                <w:rFonts w:hint="eastAsia"/>
              </w:rPr>
              <w:t>詳しかった</w:t>
            </w:r>
            <w:r w:rsidR="004826B6">
              <w:rPr>
                <w:rFonts w:hint="eastAsia"/>
              </w:rPr>
              <w:t>が、一文一文が少し長い</w:t>
            </w:r>
            <w:r w:rsidR="00E83C24">
              <w:rPr>
                <w:rFonts w:hint="eastAsia"/>
              </w:rPr>
              <w:t>ように</w:t>
            </w:r>
            <w:r w:rsidR="00E83C24">
              <w:t>感じた。</w:t>
            </w:r>
          </w:p>
          <w:p w:rsidR="00650135" w:rsidRDefault="00D637E3" w:rsidP="006A2C97">
            <w:pPr>
              <w:spacing w:line="320" w:lineRule="exact"/>
              <w:ind w:left="201" w:hangingChars="100" w:hanging="201"/>
            </w:pPr>
            <w:r>
              <w:rPr>
                <w:rFonts w:hint="eastAsia"/>
              </w:rPr>
              <w:t>○</w:t>
            </w:r>
            <w:r>
              <w:t xml:space="preserve">　</w:t>
            </w:r>
            <w:r w:rsidR="00F34FAE">
              <w:rPr>
                <w:rFonts w:hint="eastAsia"/>
              </w:rPr>
              <w:t>スライドにイラストなどが入っていると</w:t>
            </w:r>
            <w:r w:rsidR="00F34FAE">
              <w:t>より</w:t>
            </w:r>
            <w:r w:rsidR="00F34FAE">
              <w:rPr>
                <w:rFonts w:hint="eastAsia"/>
              </w:rPr>
              <w:t>理解しやすい</w:t>
            </w:r>
            <w:r w:rsidR="00F34FAE">
              <w:t>と感じた</w:t>
            </w:r>
            <w:r w:rsidR="00650135">
              <w:rPr>
                <w:rFonts w:hint="eastAsia"/>
              </w:rPr>
              <w:t>。</w:t>
            </w:r>
          </w:p>
          <w:p w:rsidR="00650135" w:rsidRDefault="00D637E3" w:rsidP="006A2C97">
            <w:pPr>
              <w:spacing w:line="320" w:lineRule="exact"/>
              <w:ind w:left="201" w:hangingChars="100" w:hanging="201"/>
            </w:pPr>
            <w:r>
              <w:rPr>
                <w:rFonts w:hint="eastAsia"/>
              </w:rPr>
              <w:t>○</w:t>
            </w:r>
            <w:r>
              <w:t xml:space="preserve">　</w:t>
            </w:r>
            <w:r w:rsidR="00F34FAE">
              <w:rPr>
                <w:rFonts w:hint="eastAsia"/>
              </w:rPr>
              <w:t>道徳教育について感じている課題設定の</w:t>
            </w:r>
            <w:r w:rsidR="00F34FAE">
              <w:t>場面で</w:t>
            </w:r>
            <w:r w:rsidR="00DD2A8B">
              <w:rPr>
                <w:rFonts w:hint="eastAsia"/>
              </w:rPr>
              <w:t>、学校教育全体と道徳教育の関係性についての課題を設定</w:t>
            </w:r>
            <w:r w:rsidR="00DD2A8B">
              <w:t>したが</w:t>
            </w:r>
            <w:r w:rsidR="00650135">
              <w:rPr>
                <w:rFonts w:hint="eastAsia"/>
              </w:rPr>
              <w:t>、</w:t>
            </w:r>
            <w:r w:rsidR="00322FE6">
              <w:rPr>
                <w:rFonts w:hint="eastAsia"/>
              </w:rPr>
              <w:t>その後の説明や研修</w:t>
            </w:r>
            <w:r w:rsidR="00F34FAE">
              <w:rPr>
                <w:rFonts w:hint="eastAsia"/>
              </w:rPr>
              <w:t>が発問中心であったため、課題解決の</w:t>
            </w:r>
            <w:r w:rsidR="00322FE6">
              <w:rPr>
                <w:rFonts w:hint="eastAsia"/>
              </w:rPr>
              <w:t>具体策</w:t>
            </w:r>
            <w:r w:rsidR="00F34FAE">
              <w:rPr>
                <w:rFonts w:hint="eastAsia"/>
              </w:rPr>
              <w:t>や</w:t>
            </w:r>
            <w:r w:rsidR="00F34FAE">
              <w:t>ヒントを見付けることができなかった。</w:t>
            </w:r>
          </w:p>
          <w:p w:rsidR="00650135" w:rsidRPr="00650135" w:rsidRDefault="00D637E3" w:rsidP="006A2C97">
            <w:pPr>
              <w:kinsoku w:val="0"/>
              <w:overflowPunct w:val="0"/>
              <w:autoSpaceDE w:val="0"/>
              <w:autoSpaceDN w:val="0"/>
              <w:spacing w:line="320" w:lineRule="exact"/>
              <w:ind w:left="201" w:hangingChars="100" w:hanging="201"/>
            </w:pPr>
            <w:r>
              <w:rPr>
                <w:rFonts w:hint="eastAsia"/>
              </w:rPr>
              <w:t>○</w:t>
            </w:r>
            <w:r>
              <w:t xml:space="preserve">　</w:t>
            </w:r>
            <w:r w:rsidR="00F34FAE">
              <w:rPr>
                <w:rFonts w:hint="eastAsia"/>
              </w:rPr>
              <w:t>スライド</w:t>
            </w:r>
            <w:r w:rsidR="007E5648">
              <w:rPr>
                <w:rFonts w:hint="eastAsia"/>
              </w:rPr>
              <w:t>資料</w:t>
            </w:r>
            <w:r w:rsidR="00F34FAE">
              <w:rPr>
                <w:rFonts w:hint="eastAsia"/>
              </w:rPr>
              <w:t>の</w:t>
            </w:r>
            <w:r w:rsidR="00F34FAE">
              <w:t>一部</w:t>
            </w:r>
            <w:r w:rsidR="007E5648">
              <w:rPr>
                <w:rFonts w:hint="eastAsia"/>
              </w:rPr>
              <w:t>が平成27</w:t>
            </w:r>
            <w:r w:rsidR="005053AD">
              <w:rPr>
                <w:rFonts w:hint="eastAsia"/>
              </w:rPr>
              <w:t>年</w:t>
            </w:r>
            <w:r>
              <w:rPr>
                <w:rFonts w:hint="eastAsia"/>
              </w:rPr>
              <w:t>度</w:t>
            </w:r>
            <w:r>
              <w:t>版</w:t>
            </w:r>
            <w:r w:rsidR="005053AD">
              <w:rPr>
                <w:rFonts w:hint="eastAsia"/>
              </w:rPr>
              <w:t>であったため</w:t>
            </w:r>
            <w:r w:rsidR="007E5648">
              <w:rPr>
                <w:rFonts w:hint="eastAsia"/>
              </w:rPr>
              <w:t>、より新しく、また、研修で</w:t>
            </w:r>
            <w:r w:rsidR="007E5648">
              <w:t>扱う読み物教材</w:t>
            </w:r>
            <w:r w:rsidR="00650135">
              <w:rPr>
                <w:rFonts w:hint="eastAsia"/>
              </w:rPr>
              <w:t>とのつながりをもって考えられる資料であるとよい。</w:t>
            </w:r>
          </w:p>
        </w:tc>
      </w:tr>
      <w:tr w:rsidR="00650135" w:rsidTr="006350AE">
        <w:trPr>
          <w:trHeight w:val="885"/>
        </w:trPr>
        <w:tc>
          <w:tcPr>
            <w:tcW w:w="2263" w:type="dxa"/>
            <w:shd w:val="clear" w:color="auto" w:fill="FFE599" w:themeFill="accent4" w:themeFillTint="66"/>
          </w:tcPr>
          <w:p w:rsidR="00650135" w:rsidRPr="00C913C8" w:rsidRDefault="00650135" w:rsidP="006A2C97">
            <w:pPr>
              <w:spacing w:line="320" w:lineRule="exact"/>
              <w:ind w:left="201" w:hangingChars="100" w:hanging="201"/>
              <w:rPr>
                <w:rFonts w:ascii="ＭＳ ゴシック" w:eastAsia="ＭＳ ゴシック" w:hAnsi="ＭＳ ゴシック"/>
              </w:rPr>
            </w:pPr>
            <w:r w:rsidRPr="00C913C8">
              <w:rPr>
                <w:rFonts w:ascii="ＭＳ ゴシック" w:eastAsia="ＭＳ ゴシック" w:hAnsi="ＭＳ ゴシック" w:hint="eastAsia"/>
              </w:rPr>
              <w:t>③</w:t>
            </w:r>
            <w:r w:rsidRPr="00C913C8">
              <w:rPr>
                <w:rFonts w:ascii="ＭＳ ゴシック" w:eastAsia="ＭＳ ゴシック" w:hAnsi="ＭＳ ゴシック"/>
              </w:rPr>
              <w:t xml:space="preserve">　成</w:t>
            </w:r>
            <w:r w:rsidRPr="00C913C8">
              <w:rPr>
                <w:rFonts w:ascii="ＭＳ ゴシック" w:eastAsia="ＭＳ ゴシック" w:hAnsi="ＭＳ ゴシック" w:hint="eastAsia"/>
              </w:rPr>
              <w:t xml:space="preserve">　</w:t>
            </w:r>
            <w:r w:rsidRPr="00C913C8">
              <w:rPr>
                <w:rFonts w:ascii="ＭＳ ゴシック" w:eastAsia="ＭＳ ゴシック" w:hAnsi="ＭＳ ゴシック"/>
              </w:rPr>
              <w:t>果</w:t>
            </w:r>
            <w:r w:rsidR="00F34FAE">
              <w:rPr>
                <w:rFonts w:ascii="ＭＳ ゴシック" w:eastAsia="ＭＳ ゴシック" w:hAnsi="ＭＳ ゴシック" w:hint="eastAsia"/>
              </w:rPr>
              <w:t>（</w:t>
            </w:r>
            <w:r w:rsidR="00F34FAE">
              <w:rPr>
                <w:rFonts w:ascii="ＭＳ ゴシック" w:eastAsia="ＭＳ ゴシック" w:hAnsi="ＭＳ ゴシック"/>
              </w:rPr>
              <w:t>○</w:t>
            </w:r>
            <w:r w:rsidR="00F34FAE">
              <w:rPr>
                <w:rFonts w:ascii="ＭＳ ゴシック" w:eastAsia="ＭＳ ゴシック" w:hAnsi="ＭＳ ゴシック" w:hint="eastAsia"/>
              </w:rPr>
              <w:t>）</w:t>
            </w:r>
          </w:p>
        </w:tc>
        <w:tc>
          <w:tcPr>
            <w:tcW w:w="7617" w:type="dxa"/>
          </w:tcPr>
          <w:p w:rsidR="00650135" w:rsidRDefault="00F34FAE" w:rsidP="006A2C97">
            <w:pPr>
              <w:spacing w:line="320" w:lineRule="exact"/>
              <w:ind w:left="201" w:hangingChars="100" w:hanging="201"/>
            </w:pPr>
            <w:r>
              <w:rPr>
                <w:rFonts w:hint="eastAsia"/>
              </w:rPr>
              <w:t>○</w:t>
            </w:r>
            <w:r>
              <w:t xml:space="preserve">　</w:t>
            </w:r>
            <w:r w:rsidR="00650135">
              <w:rPr>
                <w:rFonts w:hint="eastAsia"/>
              </w:rPr>
              <w:t>短時間で</w:t>
            </w:r>
            <w:r w:rsidR="00DD2A8B">
              <w:rPr>
                <w:rFonts w:hint="eastAsia"/>
              </w:rPr>
              <w:t>「考え、議論する道徳」の授業を構想</w:t>
            </w:r>
            <w:r w:rsidR="00DD2A8B">
              <w:t>する</w:t>
            </w:r>
            <w:r>
              <w:rPr>
                <w:rFonts w:hint="eastAsia"/>
              </w:rPr>
              <w:t>ポイントに</w:t>
            </w:r>
            <w:r>
              <w:t>ついて確認することができた</w:t>
            </w:r>
            <w:r w:rsidR="00650135">
              <w:rPr>
                <w:rFonts w:hint="eastAsia"/>
              </w:rPr>
              <w:t>。</w:t>
            </w:r>
          </w:p>
          <w:p w:rsidR="00650135" w:rsidRDefault="00F34FAE" w:rsidP="006A2C97">
            <w:pPr>
              <w:spacing w:line="320" w:lineRule="exact"/>
              <w:ind w:left="201" w:hangingChars="100" w:hanging="201"/>
            </w:pPr>
            <w:r>
              <w:rPr>
                <w:rFonts w:hint="eastAsia"/>
              </w:rPr>
              <w:t>○</w:t>
            </w:r>
            <w:r>
              <w:t xml:space="preserve">　</w:t>
            </w:r>
            <w:r>
              <w:rPr>
                <w:rFonts w:hint="eastAsia"/>
              </w:rPr>
              <w:t>指導案を</w:t>
            </w:r>
            <w:r>
              <w:t>基に</w:t>
            </w:r>
            <w:r w:rsidR="00DD2A8B">
              <w:rPr>
                <w:rFonts w:hint="eastAsia"/>
              </w:rPr>
              <w:t>発問</w:t>
            </w:r>
            <w:r w:rsidR="00DD2A8B">
              <w:t>を</w:t>
            </w:r>
            <w:r>
              <w:rPr>
                <w:rFonts w:hint="eastAsia"/>
              </w:rPr>
              <w:t>検討すること</w:t>
            </w:r>
            <w:r w:rsidR="00DD2A8B">
              <w:rPr>
                <w:rFonts w:hint="eastAsia"/>
              </w:rPr>
              <w:t>で、他の</w:t>
            </w:r>
            <w:r w:rsidR="00DD2A8B">
              <w:t>先生</w:t>
            </w:r>
            <w:r w:rsidR="00DD2A8B">
              <w:rPr>
                <w:rFonts w:hint="eastAsia"/>
              </w:rPr>
              <w:t>方</w:t>
            </w:r>
            <w:r w:rsidR="00DD2A8B">
              <w:t>の</w:t>
            </w:r>
            <w:r w:rsidR="00650135">
              <w:rPr>
                <w:rFonts w:hint="eastAsia"/>
              </w:rPr>
              <w:t>意見</w:t>
            </w:r>
            <w:r w:rsidR="00DD2A8B">
              <w:rPr>
                <w:rFonts w:hint="eastAsia"/>
              </w:rPr>
              <w:t>や</w:t>
            </w:r>
            <w:r w:rsidR="00DD2A8B">
              <w:t>考え方</w:t>
            </w:r>
            <w:r w:rsidR="00DD2A8B">
              <w:rPr>
                <w:rFonts w:hint="eastAsia"/>
              </w:rPr>
              <w:t>を</w:t>
            </w:r>
            <w:r w:rsidR="00DD2A8B">
              <w:t>聞くことができ、</w:t>
            </w:r>
            <w:r w:rsidR="00650135">
              <w:rPr>
                <w:rFonts w:hint="eastAsia"/>
              </w:rPr>
              <w:t>発問づくりの仕方について</w:t>
            </w:r>
            <w:r w:rsidR="00DD2A8B">
              <w:rPr>
                <w:rFonts w:hint="eastAsia"/>
              </w:rPr>
              <w:t>理解を</w:t>
            </w:r>
            <w:r w:rsidR="00650135">
              <w:rPr>
                <w:rFonts w:hint="eastAsia"/>
              </w:rPr>
              <w:t>深めることができた。</w:t>
            </w:r>
          </w:p>
        </w:tc>
      </w:tr>
      <w:tr w:rsidR="008C6B25" w:rsidTr="006350AE">
        <w:trPr>
          <w:trHeight w:val="885"/>
        </w:trPr>
        <w:tc>
          <w:tcPr>
            <w:tcW w:w="2263" w:type="dxa"/>
            <w:shd w:val="clear" w:color="auto" w:fill="FFE599" w:themeFill="accent4" w:themeFillTint="66"/>
          </w:tcPr>
          <w:p w:rsidR="008C6B25" w:rsidRDefault="008C6B25" w:rsidP="006A2C97">
            <w:pPr>
              <w:spacing w:line="320" w:lineRule="exact"/>
              <w:ind w:left="201" w:hangingChars="100" w:hanging="201"/>
              <w:rPr>
                <w:rFonts w:asciiTheme="majorEastAsia" w:eastAsiaTheme="majorEastAsia" w:hAnsiTheme="majorEastAsia"/>
                <w:noProof/>
              </w:rPr>
            </w:pPr>
            <w:r w:rsidRPr="00A20E2D">
              <w:rPr>
                <w:rFonts w:asciiTheme="majorEastAsia" w:eastAsiaTheme="majorEastAsia" w:hAnsiTheme="majorEastAsia" w:hint="eastAsia"/>
                <w:noProof/>
              </w:rPr>
              <w:t>④</w:t>
            </w:r>
            <w:r w:rsidR="00DD2A8B">
              <w:rPr>
                <w:rFonts w:asciiTheme="majorEastAsia" w:eastAsiaTheme="majorEastAsia" w:hAnsiTheme="majorEastAsia" w:hint="eastAsia"/>
                <w:noProof/>
              </w:rPr>
              <w:t xml:space="preserve">　</w:t>
            </w:r>
            <w:r w:rsidRPr="00A20E2D">
              <w:rPr>
                <w:rFonts w:asciiTheme="majorEastAsia" w:eastAsiaTheme="majorEastAsia" w:hAnsiTheme="majorEastAsia"/>
                <w:noProof/>
              </w:rPr>
              <w:t>課</w:t>
            </w:r>
            <w:r>
              <w:rPr>
                <w:rFonts w:asciiTheme="majorEastAsia" w:eastAsiaTheme="majorEastAsia" w:hAnsiTheme="majorEastAsia"/>
                <w:noProof/>
              </w:rPr>
              <w:t xml:space="preserve">　</w:t>
            </w:r>
            <w:r w:rsidRPr="00A20E2D">
              <w:rPr>
                <w:rFonts w:asciiTheme="majorEastAsia" w:eastAsiaTheme="majorEastAsia" w:hAnsiTheme="majorEastAsia"/>
                <w:noProof/>
              </w:rPr>
              <w:t>題</w:t>
            </w:r>
            <w:r w:rsidR="00DD2A8B">
              <w:rPr>
                <w:rFonts w:asciiTheme="majorEastAsia" w:eastAsiaTheme="majorEastAsia" w:hAnsiTheme="majorEastAsia" w:hint="eastAsia"/>
                <w:noProof/>
              </w:rPr>
              <w:t>（</w:t>
            </w:r>
            <w:r w:rsidR="00DD2A8B">
              <w:rPr>
                <w:rFonts w:asciiTheme="majorEastAsia" w:eastAsiaTheme="majorEastAsia" w:hAnsiTheme="majorEastAsia"/>
                <w:noProof/>
              </w:rPr>
              <w:t>●）</w:t>
            </w:r>
          </w:p>
          <w:p w:rsidR="008C6B25" w:rsidRPr="00A20E2D" w:rsidRDefault="008C6B25" w:rsidP="006A2C97">
            <w:pPr>
              <w:spacing w:line="320" w:lineRule="exact"/>
              <w:ind w:leftChars="100" w:left="201" w:firstLineChars="100" w:firstLine="201"/>
              <w:rPr>
                <w:rFonts w:asciiTheme="majorEastAsia" w:eastAsiaTheme="majorEastAsia" w:hAnsiTheme="majorEastAsia"/>
                <w:noProof/>
              </w:rPr>
            </w:pPr>
            <w:r w:rsidRPr="00A20E2D">
              <w:rPr>
                <w:rFonts w:asciiTheme="majorEastAsia" w:eastAsiaTheme="majorEastAsia" w:hAnsiTheme="majorEastAsia"/>
                <w:noProof/>
              </w:rPr>
              <w:t>改善策</w:t>
            </w:r>
            <w:r w:rsidR="00DD2A8B">
              <w:rPr>
                <w:rFonts w:asciiTheme="majorEastAsia" w:eastAsiaTheme="majorEastAsia" w:hAnsiTheme="majorEastAsia" w:hint="eastAsia"/>
                <w:noProof/>
              </w:rPr>
              <w:t>（</w:t>
            </w:r>
            <w:r w:rsidR="00DD2A8B">
              <w:rPr>
                <w:rFonts w:asciiTheme="majorEastAsia" w:eastAsiaTheme="majorEastAsia" w:hAnsiTheme="majorEastAsia"/>
                <w:noProof/>
              </w:rPr>
              <w:t>・）</w:t>
            </w:r>
          </w:p>
          <w:p w:rsidR="008C6B25" w:rsidRPr="00C913C8" w:rsidRDefault="008C6B25" w:rsidP="006A2C97">
            <w:pPr>
              <w:spacing w:line="320" w:lineRule="exact"/>
              <w:ind w:left="201" w:hangingChars="100" w:hanging="201"/>
              <w:rPr>
                <w:rFonts w:ascii="ＭＳ ゴシック" w:eastAsia="ＭＳ ゴシック" w:hAnsi="ＭＳ ゴシック"/>
              </w:rPr>
            </w:pPr>
          </w:p>
        </w:tc>
        <w:tc>
          <w:tcPr>
            <w:tcW w:w="7617" w:type="dxa"/>
          </w:tcPr>
          <w:p w:rsidR="008C6B25" w:rsidRDefault="00DD2A8B" w:rsidP="006A2C97">
            <w:pPr>
              <w:spacing w:line="320" w:lineRule="exact"/>
              <w:ind w:left="201" w:hangingChars="100" w:hanging="201"/>
            </w:pPr>
            <w:r>
              <w:rPr>
                <w:rFonts w:hint="eastAsia"/>
              </w:rPr>
              <w:t>●</w:t>
            </w:r>
            <w:r>
              <w:t xml:space="preserve">　</w:t>
            </w:r>
            <w:r>
              <w:rPr>
                <w:rFonts w:hint="eastAsia"/>
              </w:rPr>
              <w:t>演習</w:t>
            </w:r>
            <w:r w:rsidR="008A5F0C">
              <w:rPr>
                <w:rFonts w:hint="eastAsia"/>
              </w:rPr>
              <w:t>の</w:t>
            </w:r>
            <w:r w:rsidR="008A5F0C">
              <w:t>個人思考について</w:t>
            </w:r>
            <w:r>
              <w:t>、</w:t>
            </w:r>
            <w:r w:rsidR="008C6B25">
              <w:rPr>
                <w:rFonts w:hint="eastAsia"/>
              </w:rPr>
              <w:t>教材文を読み、ねらいと発問を考える時間が５分では足りず、交流の時間も不足した。</w:t>
            </w:r>
          </w:p>
          <w:p w:rsidR="008C6B25" w:rsidRDefault="00DD2A8B" w:rsidP="006A2C97">
            <w:pPr>
              <w:spacing w:line="320" w:lineRule="exact"/>
              <w:ind w:leftChars="100" w:left="201"/>
            </w:pPr>
            <w:r>
              <w:rPr>
                <w:rFonts w:hint="eastAsia"/>
              </w:rPr>
              <w:t>・教材</w:t>
            </w:r>
            <w:bookmarkStart w:id="0" w:name="_GoBack"/>
            <w:bookmarkEnd w:id="0"/>
            <w:r>
              <w:rPr>
                <w:rFonts w:hint="eastAsia"/>
              </w:rPr>
              <w:t>文を事前配付</w:t>
            </w:r>
            <w:r w:rsidR="008C6B25">
              <w:rPr>
                <w:rFonts w:hint="eastAsia"/>
              </w:rPr>
              <w:t>し</w:t>
            </w:r>
            <w:r w:rsidR="00D637E3">
              <w:rPr>
                <w:rFonts w:hint="eastAsia"/>
              </w:rPr>
              <w:t>、発問を考えておくようにすること</w:t>
            </w:r>
            <w:r>
              <w:t>が考えられる。</w:t>
            </w:r>
          </w:p>
          <w:p w:rsidR="008C6B25" w:rsidRDefault="00DD2A8B" w:rsidP="006A2C97">
            <w:pPr>
              <w:spacing w:line="320" w:lineRule="exact"/>
              <w:ind w:leftChars="100" w:left="402" w:hangingChars="100" w:hanging="201"/>
            </w:pPr>
            <w:r>
              <w:rPr>
                <w:rFonts w:hint="eastAsia"/>
              </w:rPr>
              <w:t>・</w:t>
            </w:r>
            <w:r w:rsidR="008C6B25">
              <w:rPr>
                <w:rFonts w:hint="eastAsia"/>
              </w:rPr>
              <w:t>国語的</w:t>
            </w:r>
            <w:r w:rsidR="008B14C0">
              <w:rPr>
                <w:rFonts w:hint="eastAsia"/>
              </w:rPr>
              <w:t>な</w:t>
            </w:r>
            <w:r w:rsidR="008C6B25">
              <w:rPr>
                <w:rFonts w:hint="eastAsia"/>
              </w:rPr>
              <w:t>読み取り</w:t>
            </w:r>
            <w:r w:rsidR="008B14C0">
              <w:rPr>
                <w:rFonts w:hint="eastAsia"/>
              </w:rPr>
              <w:t>中心の</w:t>
            </w:r>
            <w:r w:rsidR="008C6B25">
              <w:rPr>
                <w:rFonts w:hint="eastAsia"/>
              </w:rPr>
              <w:t>指導案を用意し、今回の研修の説明を受けどのように発問を工夫するとよいかを考えるような演習にする</w:t>
            </w:r>
            <w:r w:rsidR="008A5F0C">
              <w:rPr>
                <w:rFonts w:hint="eastAsia"/>
              </w:rPr>
              <w:t>と、（教材を読む時間を除いて）個人思考が</w:t>
            </w:r>
            <w:r w:rsidR="008A5F0C">
              <w:t>５分</w:t>
            </w:r>
            <w:r w:rsidR="008A5F0C">
              <w:rPr>
                <w:rFonts w:hint="eastAsia"/>
              </w:rPr>
              <w:t>程度</w:t>
            </w:r>
            <w:r w:rsidR="008A5F0C">
              <w:t>で</w:t>
            </w:r>
            <w:r w:rsidR="008A5F0C">
              <w:rPr>
                <w:rFonts w:hint="eastAsia"/>
              </w:rPr>
              <w:t>設定</w:t>
            </w:r>
            <w:r w:rsidR="008A5F0C">
              <w:t>することができると考えられる。</w:t>
            </w:r>
          </w:p>
        </w:tc>
      </w:tr>
    </w:tbl>
    <w:p w:rsidR="00D643C0" w:rsidRDefault="00D643C0">
      <w:pPr>
        <w:rPr>
          <w:rFonts w:ascii="HGS創英角ｺﾞｼｯｸUB" w:eastAsia="HGS創英角ｺﾞｼｯｸUB" w:hAnsi="HGS創英角ｺﾞｼｯｸUB"/>
        </w:rPr>
      </w:pPr>
    </w:p>
    <w:p w:rsidR="00E83C24" w:rsidRDefault="00C913C8">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sidR="00E83C24" w:rsidRPr="00C913C8">
        <w:rPr>
          <w:rFonts w:ascii="HGS創英角ｺﾞｼｯｸUB" w:eastAsia="HGS創英角ｺﾞｼｯｸUB" w:hAnsi="HGS創英角ｺﾞｼｯｸUB" w:hint="eastAsia"/>
        </w:rPr>
        <w:t xml:space="preserve">　道徳科の実践例（小学校</w:t>
      </w:r>
      <w:r w:rsidR="00E83C24" w:rsidRPr="00C913C8">
        <w:rPr>
          <w:rFonts w:ascii="HGS創英角ｺﾞｼｯｸUB" w:eastAsia="HGS創英角ｺﾞｼｯｸUB" w:hAnsi="HGS創英角ｺﾞｼｯｸUB"/>
        </w:rPr>
        <w:t>高学年</w:t>
      </w:r>
      <w:r w:rsidR="00E83C24" w:rsidRPr="00C913C8">
        <w:rPr>
          <w:rFonts w:ascii="HGS創英角ｺﾞｼｯｸUB" w:eastAsia="HGS創英角ｺﾞｼｯｸUB" w:hAnsi="HGS創英角ｺﾞｼｯｸUB" w:hint="eastAsia"/>
        </w:rPr>
        <w:t>）板書例</w:t>
      </w:r>
    </w:p>
    <w:p w:rsidR="008C6B25" w:rsidRPr="008C6B25" w:rsidRDefault="00D643C0">
      <w:pPr>
        <w:rPr>
          <w:rFonts w:ascii="HGS創英角ｺﾞｼｯｸUB" w:eastAsia="HGS創英角ｺﾞｼｯｸUB" w:hAnsi="HGS創英角ｺﾞｼｯｸUB"/>
        </w:rPr>
      </w:pPr>
      <w:r w:rsidRPr="00C913C8">
        <w:rPr>
          <w:rFonts w:ascii="HGS創英角ｺﾞｼｯｸUB" w:eastAsia="HGS創英角ｺﾞｼｯｸUB" w:hAnsi="HGS創英角ｺﾞｼｯｸUB"/>
          <w:noProof/>
        </w:rPr>
        <w:drawing>
          <wp:anchor distT="0" distB="0" distL="114300" distR="114300" simplePos="0" relativeHeight="251665408" behindDoc="0" locked="0" layoutInCell="1" allowOverlap="1" wp14:anchorId="613C51CC" wp14:editId="621AE6A9">
            <wp:simplePos x="0" y="0"/>
            <wp:positionH relativeFrom="margin">
              <wp:posOffset>184785</wp:posOffset>
            </wp:positionH>
            <wp:positionV relativeFrom="paragraph">
              <wp:posOffset>31750</wp:posOffset>
            </wp:positionV>
            <wp:extent cx="3343275" cy="2091068"/>
            <wp:effectExtent l="0" t="0" r="0"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366628" cy="2105674"/>
                    </a:xfrm>
                    <a:prstGeom prst="rect">
                      <a:avLst/>
                    </a:prstGeom>
                  </pic:spPr>
                </pic:pic>
              </a:graphicData>
            </a:graphic>
            <wp14:sizeRelH relativeFrom="page">
              <wp14:pctWidth>0</wp14:pctWidth>
            </wp14:sizeRelH>
            <wp14:sizeRelV relativeFrom="page">
              <wp14:pctHeight>0</wp14:pctHeight>
            </wp14:sizeRelV>
          </wp:anchor>
        </w:drawing>
      </w:r>
    </w:p>
    <w:sectPr w:rsidR="008C6B25" w:rsidRPr="008C6B25" w:rsidSect="00E90ADB">
      <w:headerReference w:type="default" r:id="rId8"/>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57D" w:rsidRDefault="0051057D" w:rsidP="004E21C5">
      <w:r>
        <w:separator/>
      </w:r>
    </w:p>
  </w:endnote>
  <w:endnote w:type="continuationSeparator" w:id="0">
    <w:p w:rsidR="0051057D" w:rsidRDefault="0051057D" w:rsidP="004E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57D" w:rsidRDefault="0051057D" w:rsidP="004E21C5">
      <w:r>
        <w:separator/>
      </w:r>
    </w:p>
  </w:footnote>
  <w:footnote w:type="continuationSeparator" w:id="0">
    <w:p w:rsidR="0051057D" w:rsidRDefault="0051057D" w:rsidP="004E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9BE" w:rsidRPr="0008128C" w:rsidRDefault="00B979BE" w:rsidP="00B979BE">
    <w:pPr>
      <w:pStyle w:val="a3"/>
      <w:jc w:val="right"/>
      <w:rPr>
        <w:rFonts w:asciiTheme="majorEastAsia" w:eastAsiaTheme="majorEastAsia" w:hAnsiTheme="majorEastAsia"/>
      </w:rPr>
    </w:pPr>
    <w:r w:rsidRPr="0008128C">
      <w:rPr>
        <w:rFonts w:asciiTheme="majorEastAsia" w:eastAsiaTheme="majorEastAsia" w:hAnsiTheme="majorEastAsia" w:hint="eastAsia"/>
      </w:rPr>
      <w:t>【</w:t>
    </w:r>
    <w:r w:rsidRPr="0008128C">
      <w:rPr>
        <w:rFonts w:asciiTheme="majorEastAsia" w:eastAsiaTheme="majorEastAsia" w:hAnsiTheme="majorEastAsia"/>
      </w:rPr>
      <w:t>函館市南北海道教育センター】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C5"/>
    <w:rsid w:val="00070CB8"/>
    <w:rsid w:val="00072CA2"/>
    <w:rsid w:val="0008128C"/>
    <w:rsid w:val="0009004E"/>
    <w:rsid w:val="000932E0"/>
    <w:rsid w:val="00112D10"/>
    <w:rsid w:val="00174264"/>
    <w:rsid w:val="00175783"/>
    <w:rsid w:val="00191919"/>
    <w:rsid w:val="001D2DCC"/>
    <w:rsid w:val="001D331C"/>
    <w:rsid w:val="00222A0F"/>
    <w:rsid w:val="00307155"/>
    <w:rsid w:val="00321065"/>
    <w:rsid w:val="00322FE6"/>
    <w:rsid w:val="00335E22"/>
    <w:rsid w:val="00370B32"/>
    <w:rsid w:val="003B36F6"/>
    <w:rsid w:val="003F2DC8"/>
    <w:rsid w:val="004826B6"/>
    <w:rsid w:val="004A4496"/>
    <w:rsid w:val="004B0D98"/>
    <w:rsid w:val="004D5AB9"/>
    <w:rsid w:val="004E21C5"/>
    <w:rsid w:val="005053AD"/>
    <w:rsid w:val="0051057D"/>
    <w:rsid w:val="005335F0"/>
    <w:rsid w:val="005D696B"/>
    <w:rsid w:val="006143EF"/>
    <w:rsid w:val="006316C9"/>
    <w:rsid w:val="006350AE"/>
    <w:rsid w:val="00650135"/>
    <w:rsid w:val="00666205"/>
    <w:rsid w:val="00683BA0"/>
    <w:rsid w:val="00692DEC"/>
    <w:rsid w:val="006A2C97"/>
    <w:rsid w:val="006B22F8"/>
    <w:rsid w:val="007279A0"/>
    <w:rsid w:val="007949FF"/>
    <w:rsid w:val="007E5648"/>
    <w:rsid w:val="00813D1D"/>
    <w:rsid w:val="008A5F0C"/>
    <w:rsid w:val="008A70AD"/>
    <w:rsid w:val="008B14C0"/>
    <w:rsid w:val="008C6B25"/>
    <w:rsid w:val="008F65B8"/>
    <w:rsid w:val="009078D9"/>
    <w:rsid w:val="00933CA9"/>
    <w:rsid w:val="00940C98"/>
    <w:rsid w:val="00954804"/>
    <w:rsid w:val="009B1F4F"/>
    <w:rsid w:val="009F47D8"/>
    <w:rsid w:val="009F6B1A"/>
    <w:rsid w:val="00A20C6A"/>
    <w:rsid w:val="00A32F3D"/>
    <w:rsid w:val="00A474F1"/>
    <w:rsid w:val="00A735EB"/>
    <w:rsid w:val="00A810D4"/>
    <w:rsid w:val="00AE789B"/>
    <w:rsid w:val="00AF6CF3"/>
    <w:rsid w:val="00B03DED"/>
    <w:rsid w:val="00B14370"/>
    <w:rsid w:val="00B528C8"/>
    <w:rsid w:val="00B86F1F"/>
    <w:rsid w:val="00B979BE"/>
    <w:rsid w:val="00BA56B1"/>
    <w:rsid w:val="00C12DCC"/>
    <w:rsid w:val="00C340D0"/>
    <w:rsid w:val="00C419DA"/>
    <w:rsid w:val="00C837DF"/>
    <w:rsid w:val="00C85C31"/>
    <w:rsid w:val="00C913C8"/>
    <w:rsid w:val="00CC66CB"/>
    <w:rsid w:val="00CD75A2"/>
    <w:rsid w:val="00D0684B"/>
    <w:rsid w:val="00D637E3"/>
    <w:rsid w:val="00D643C0"/>
    <w:rsid w:val="00D65875"/>
    <w:rsid w:val="00DD2A8B"/>
    <w:rsid w:val="00DF75FB"/>
    <w:rsid w:val="00E43C93"/>
    <w:rsid w:val="00E73B86"/>
    <w:rsid w:val="00E83C24"/>
    <w:rsid w:val="00E90ADB"/>
    <w:rsid w:val="00F34FAE"/>
    <w:rsid w:val="00F35F45"/>
    <w:rsid w:val="00F5459A"/>
    <w:rsid w:val="00FD7B9B"/>
    <w:rsid w:val="00FE27BA"/>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86E8780-A440-4E8C-8136-6227A62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C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C5"/>
    <w:pPr>
      <w:tabs>
        <w:tab w:val="center" w:pos="4252"/>
        <w:tab w:val="right" w:pos="8504"/>
      </w:tabs>
      <w:snapToGrid w:val="0"/>
    </w:pPr>
  </w:style>
  <w:style w:type="character" w:customStyle="1" w:styleId="a4">
    <w:name w:val="ヘッダー (文字)"/>
    <w:basedOn w:val="a0"/>
    <w:link w:val="a3"/>
    <w:uiPriority w:val="99"/>
    <w:rsid w:val="004E21C5"/>
  </w:style>
  <w:style w:type="paragraph" w:styleId="a5">
    <w:name w:val="footer"/>
    <w:basedOn w:val="a"/>
    <w:link w:val="a6"/>
    <w:uiPriority w:val="99"/>
    <w:unhideWhenUsed/>
    <w:rsid w:val="004E21C5"/>
    <w:pPr>
      <w:tabs>
        <w:tab w:val="center" w:pos="4252"/>
        <w:tab w:val="right" w:pos="8504"/>
      </w:tabs>
      <w:snapToGrid w:val="0"/>
    </w:pPr>
  </w:style>
  <w:style w:type="character" w:customStyle="1" w:styleId="a6">
    <w:name w:val="フッター (文字)"/>
    <w:basedOn w:val="a0"/>
    <w:link w:val="a5"/>
    <w:uiPriority w:val="99"/>
    <w:rsid w:val="004E21C5"/>
  </w:style>
  <w:style w:type="paragraph" w:styleId="a7">
    <w:name w:val="Balloon Text"/>
    <w:basedOn w:val="a"/>
    <w:link w:val="a8"/>
    <w:uiPriority w:val="99"/>
    <w:semiHidden/>
    <w:unhideWhenUsed/>
    <w:rsid w:val="00E90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0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21</cp:revision>
  <cp:lastPrinted>2019-02-19T05:45:00Z</cp:lastPrinted>
  <dcterms:created xsi:type="dcterms:W3CDTF">2019-02-06T03:48:00Z</dcterms:created>
  <dcterms:modified xsi:type="dcterms:W3CDTF">2019-02-19T05:49:00Z</dcterms:modified>
</cp:coreProperties>
</file>